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after="0"/>
        <w:jc w:val="left"/>
        <w:rPr>
          <w:rFonts w:hint="eastAsia" w:ascii="仿宋" w:hAnsi="仿宋" w:eastAsia="仿宋"/>
          <w:b w:val="0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/>
          <w:b w:val="0"/>
          <w:sz w:val="28"/>
          <w:szCs w:val="28"/>
        </w:rPr>
        <w:t>附件</w:t>
      </w:r>
      <w:r>
        <w:rPr>
          <w:rFonts w:hint="eastAsia" w:ascii="仿宋" w:hAnsi="仿宋" w:eastAsia="仿宋"/>
          <w:b w:val="0"/>
          <w:sz w:val="28"/>
          <w:szCs w:val="28"/>
          <w:lang w:val="en-US" w:eastAsia="zh-CN"/>
        </w:rPr>
        <w:t xml:space="preserve">2   </w:t>
      </w:r>
    </w:p>
    <w:p>
      <w:pPr>
        <w:rPr>
          <w:rFonts w:hint="eastAsia"/>
          <w:lang w:eastAsia="zh-CN"/>
        </w:rPr>
      </w:pPr>
    </w:p>
    <w:p>
      <w:pPr>
        <w:pStyle w:val="2"/>
        <w:jc w:val="center"/>
        <w:rPr>
          <w:rFonts w:hint="eastAsia"/>
          <w:sz w:val="48"/>
          <w:szCs w:val="48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354705" cy="3354705"/>
            <wp:effectExtent l="0" t="0" r="17145" b="17145"/>
            <wp:docPr id="1" name="图片 70" descr="图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0" descr="图标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sz w:val="48"/>
          <w:szCs w:val="48"/>
        </w:rPr>
      </w:pPr>
      <w:r>
        <w:rPr>
          <w:rFonts w:hint="eastAsia"/>
          <w:sz w:val="48"/>
          <w:szCs w:val="48"/>
          <w:lang w:eastAsia="zh-CN"/>
        </w:rPr>
        <w:t>“</w:t>
      </w:r>
      <w:r>
        <w:rPr>
          <w:rFonts w:hint="eastAsia"/>
          <w:sz w:val="48"/>
          <w:szCs w:val="48"/>
        </w:rPr>
        <w:t>广西自考</w:t>
      </w:r>
      <w:r>
        <w:rPr>
          <w:rFonts w:hint="eastAsia"/>
          <w:sz w:val="48"/>
          <w:szCs w:val="48"/>
          <w:lang w:eastAsia="zh-CN"/>
        </w:rPr>
        <w:t>”手机</w:t>
      </w:r>
      <w:r>
        <w:rPr>
          <w:rFonts w:hint="eastAsia"/>
          <w:sz w:val="48"/>
          <w:szCs w:val="48"/>
        </w:rPr>
        <w:t>APP操作说明</w:t>
      </w:r>
    </w:p>
    <w:p>
      <w:pPr>
        <w:ind w:firstLine="560" w:firstLineChars="200"/>
        <w:jc w:val="both"/>
        <w:rPr>
          <w:rFonts w:hint="eastAsia" w:eastAsia="宋体"/>
          <w:sz w:val="28"/>
          <w:szCs w:val="28"/>
          <w:lang w:val="en" w:eastAsia="zh-CN"/>
        </w:rPr>
      </w:pPr>
      <w:r>
        <w:rPr>
          <w:rFonts w:hint="eastAsia"/>
          <w:sz w:val="28"/>
          <w:szCs w:val="28"/>
          <w:lang w:val="en" w:eastAsia="zh-CN"/>
        </w:rPr>
        <w:t>（说明中图片仅为操作样图，文字内容以考生实际操作为准）</w:t>
      </w:r>
    </w:p>
    <w:p/>
    <w:p>
      <w:pPr>
        <w:rPr>
          <w:rFonts w:hint="eastAsia" w:eastAsia="宋体"/>
          <w:lang w:eastAsia="zh-CN"/>
        </w:rPr>
      </w:pPr>
    </w:p>
    <w:p/>
    <w:p/>
    <w:p>
      <w:pPr>
        <w:jc w:val="center"/>
      </w:pPr>
    </w:p>
    <w:p/>
    <w:p/>
    <w:p/>
    <w:p/>
    <w:p/>
    <w:p/>
    <w:p/>
    <w:p/>
    <w:p/>
    <w:p/>
    <w:p/>
    <w:p/>
    <w:p>
      <w:pPr>
        <w:jc w:val="center"/>
      </w:pPr>
      <w:r>
        <w:rPr>
          <w:rFonts w:ascii="宋体" w:hAnsi="宋体"/>
          <w:sz w:val="52"/>
          <w:szCs w:val="72"/>
        </w:rPr>
        <w:t>目录</w:t>
      </w:r>
      <w:r>
        <w:fldChar w:fldCharType="begin"/>
      </w:r>
      <w:r>
        <w:instrText xml:space="preserve">TOC \o "1-3" \h \u </w:instrText>
      </w:r>
      <w:r>
        <w:fldChar w:fldCharType="separate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eastAsia="zh-CN"/>
        </w:rPr>
        <w:t>一</w:t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、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"_Toc97455333"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新生注册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"_Toc97455334"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eastAsia="zh-CN"/>
        </w:rPr>
        <w:t>二</w:t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、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登</w:t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eastAsia="zh-CN"/>
        </w:rPr>
        <w:t>录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及密码设置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5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"_Toc97455339"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t>（一）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登</w:t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eastAsia="zh-CN"/>
        </w:rPr>
        <w:t>录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5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"_Toc97455349"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t>（</w:t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eastAsia="zh-CN"/>
        </w:rPr>
        <w:t>二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t>）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密码设置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5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"_Toc97455335"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eastAsia="zh-CN"/>
        </w:rPr>
        <w:t>三</w:t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、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APP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首页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7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"_Toc97455338"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t>四</w:t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、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个人信息管理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_Toc97455338 \h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1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0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"_Toc97455339"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（一）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个人信息填写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_Toc97455339 \h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1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0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"_Toc97455342"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（二）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个人信息变更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1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1</w:t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"_Toc97455343"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（三）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安全中心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2</w:t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"_Toc97455341"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t>五</w:t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、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业务查询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3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"_Toc97455342"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（一）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成绩查询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3</w:t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"_Toc97455343"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（二）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考试计划查询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3</w:t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"_Toc97455346"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（三）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专业查询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4</w:t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"_Toc97455342"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（四）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教材查询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5</w:t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"_Toc97455344"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eastAsia="zh-CN"/>
        </w:rPr>
        <w:t>六、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业务办理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5</w:t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"_Toc97455349"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（一）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课程报考及缴费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5</w:t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"_Toc97455350"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（二）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免考管理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9</w:t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"_Toc97455349"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（三）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转考管理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1</w:t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"_Toc97455350"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（四）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毕业管理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5</w:t>
      </w:r>
    </w:p>
    <w:p>
      <w:pPr>
        <w:pStyle w:val="8"/>
        <w:tabs>
          <w:tab w:val="right" w:leader="dot" w:pos="8296"/>
        </w:tabs>
        <w:rPr>
          <w:rFonts w:ascii="等线" w:hAnsi="等线" w:eastAsia="等线"/>
          <w:b/>
          <w:bCs/>
          <w:szCs w:val="22"/>
        </w:rPr>
      </w:pPr>
    </w:p>
    <w:p>
      <w:r>
        <w:fldChar w:fldCharType="end"/>
      </w:r>
    </w:p>
    <w:p/>
    <w:p/>
    <w:p/>
    <w:p/>
    <w:p/>
    <w:p/>
    <w:p/>
    <w:p/>
    <w:p>
      <w:pPr>
        <w:pStyle w:val="3"/>
        <w:numPr>
          <w:ilvl w:val="0"/>
          <w:numId w:val="0"/>
        </w:numPr>
        <w:spacing w:before="0" w:after="0" w:line="560" w:lineRule="exact"/>
        <w:ind w:left="0" w:firstLine="3614" w:firstLineChars="1200"/>
      </w:pPr>
      <w:r>
        <w:rPr>
          <w:rFonts w:hint="eastAsia"/>
          <w:lang w:eastAsia="zh-CN"/>
        </w:rPr>
        <w:t>一</w:t>
      </w:r>
      <w:r>
        <w:rPr>
          <w:rFonts w:hint="eastAsia"/>
          <w:lang w:val="en-US" w:eastAsia="zh-CN"/>
        </w:rPr>
        <w:t>、</w:t>
      </w:r>
      <w:r>
        <w:rPr>
          <w:rFonts w:hint="eastAsia"/>
          <w:lang w:eastAsia="zh-CN"/>
        </w:rPr>
        <w:t>新生</w:t>
      </w:r>
      <w:r>
        <w:rPr>
          <w:rFonts w:hint="eastAsia"/>
        </w:rPr>
        <w:t>注册</w:t>
      </w:r>
    </w:p>
    <w:p>
      <w:pPr>
        <w:numPr>
          <w:ilvl w:val="0"/>
          <w:numId w:val="0"/>
        </w:numPr>
        <w:ind w:left="42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（一）</w:t>
      </w:r>
      <w:r>
        <w:rPr>
          <w:rFonts w:hint="eastAsia" w:ascii="宋体" w:hAnsi="宋体" w:eastAsia="宋体" w:cs="宋体"/>
          <w:sz w:val="24"/>
          <w:szCs w:val="24"/>
        </w:rPr>
        <w:t>访问</w:t>
      </w:r>
      <w:r>
        <w:rPr>
          <w:rFonts w:hint="eastAsia" w:ascii="宋体" w:hAnsi="宋体" w:cs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szCs w:val="24"/>
        </w:rPr>
        <w:t>广西自考</w:t>
      </w:r>
      <w:r>
        <w:rPr>
          <w:rFonts w:hint="eastAsia" w:ascii="宋体" w:hAnsi="宋体" w:cs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sz w:val="24"/>
          <w:szCs w:val="24"/>
        </w:rPr>
        <w:t>APP登录页面，点击【注册】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进入注册须知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ind w:left="420"/>
        <w:jc w:val="center"/>
      </w:pPr>
      <w:r>
        <w:drawing>
          <wp:inline distT="0" distB="0" distL="114300" distR="114300">
            <wp:extent cx="2692400" cy="4027170"/>
            <wp:effectExtent l="0" t="0" r="1270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7776" b="19159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sz w:val="24"/>
          <w:szCs w:val="24"/>
        </w:rPr>
      </w:pPr>
    </w:p>
    <w:p>
      <w:pPr>
        <w:numPr>
          <w:ilvl w:val="0"/>
          <w:numId w:val="0"/>
        </w:numPr>
        <w:ind w:left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（二）</w:t>
      </w:r>
      <w:r>
        <w:rPr>
          <w:rFonts w:hint="eastAsia" w:ascii="宋体" w:hAnsi="宋体" w:eastAsia="宋体" w:cs="宋体"/>
          <w:sz w:val="24"/>
          <w:szCs w:val="24"/>
        </w:rPr>
        <w:t>点击【我已认真阅读并知晓有关规定】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sz w:val="24"/>
          <w:szCs w:val="24"/>
          <w:lang w:eastAsia="zh-CN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注册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2369820" cy="4574540"/>
            <wp:effectExtent l="0" t="0" r="11430" b="16510"/>
            <wp:docPr id="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rcRect t="3894" b="2016"/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457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（三）</w:t>
      </w:r>
      <w:r>
        <w:rPr>
          <w:rFonts w:hint="eastAsia" w:ascii="宋体" w:hAnsi="宋体" w:eastAsia="宋体" w:cs="宋体"/>
          <w:sz w:val="24"/>
          <w:szCs w:val="24"/>
        </w:rPr>
        <w:t>填写姓名、证件号码、手机号，</w:t>
      </w:r>
      <w:r>
        <w:rPr>
          <w:rFonts w:hint="eastAsia" w:ascii="宋体" w:hAnsi="宋体" w:cs="宋体"/>
          <w:sz w:val="24"/>
          <w:szCs w:val="24"/>
          <w:lang w:eastAsia="zh-CN"/>
        </w:rPr>
        <w:t>输入</w:t>
      </w:r>
      <w:r>
        <w:rPr>
          <w:rFonts w:hint="eastAsia" w:ascii="宋体" w:hAnsi="宋体" w:eastAsia="宋体" w:cs="宋体"/>
          <w:sz w:val="24"/>
          <w:szCs w:val="24"/>
        </w:rPr>
        <w:t>手机短信验证码、校验码、密码，并点击【注册】按钮，完成账号注册。</w:t>
      </w:r>
    </w:p>
    <w:p>
      <w:pPr>
        <w:ind w:left="420"/>
        <w:jc w:val="center"/>
      </w:pPr>
      <w:r>
        <w:drawing>
          <wp:inline distT="0" distB="0" distL="114300" distR="114300">
            <wp:extent cx="1999615" cy="3223260"/>
            <wp:effectExtent l="0" t="0" r="635" b="15240"/>
            <wp:docPr id="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rcRect t="9068" b="12659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firstLine="2409" w:firstLineChars="800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二、</w:t>
      </w:r>
      <w:r>
        <w:rPr>
          <w:rFonts w:hint="eastAsia"/>
        </w:rPr>
        <w:t>登录</w:t>
      </w:r>
      <w:r>
        <w:rPr>
          <w:rFonts w:hint="eastAsia"/>
          <w:lang w:eastAsia="zh-CN"/>
        </w:rPr>
        <w:t>及密码设置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（一）登录。</w:t>
      </w:r>
      <w:r>
        <w:rPr>
          <w:rFonts w:hint="eastAsia" w:ascii="宋体" w:hAnsi="宋体" w:cs="宋体"/>
          <w:sz w:val="24"/>
          <w:szCs w:val="24"/>
          <w:lang w:eastAsia="zh-CN"/>
        </w:rPr>
        <w:t>在“广西自考”</w:t>
      </w:r>
      <w:r>
        <w:rPr>
          <w:rFonts w:hint="eastAsia" w:ascii="宋体" w:hAnsi="宋体" w:eastAsia="宋体" w:cs="宋体"/>
          <w:sz w:val="24"/>
          <w:szCs w:val="24"/>
        </w:rPr>
        <w:t>APP登录页面，选择手机号或账号登录，输入账号密码或手机号和短信验证码，点击【登录】按钮。</w:t>
      </w:r>
    </w:p>
    <w:p>
      <w:pPr>
        <w:jc w:val="center"/>
      </w:pPr>
      <w:r>
        <w:drawing>
          <wp:inline distT="0" distB="0" distL="114300" distR="114300">
            <wp:extent cx="2190115" cy="3340735"/>
            <wp:effectExtent l="0" t="0" r="635" b="12065"/>
            <wp:docPr id="5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6"/>
                    <pic:cNvPicPr>
                      <a:picLocks noChangeAspect="1"/>
                    </pic:cNvPicPr>
                  </pic:nvPicPr>
                  <pic:blipFill>
                    <a:blip r:embed="rId9"/>
                    <a:srcRect b="19736"/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/>
        <w:textAlignment w:val="auto"/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（二）</w:t>
      </w:r>
      <w:r>
        <w:rPr>
          <w:rFonts w:hint="eastAsia" w:ascii="宋体" w:hAnsi="宋体" w:cs="宋体"/>
          <w:sz w:val="24"/>
          <w:szCs w:val="24"/>
          <w:lang w:eastAsia="zh-CN"/>
        </w:rPr>
        <w:t>密码设置。</w:t>
      </w:r>
      <w:r>
        <w:rPr>
          <w:rFonts w:hint="eastAsia" w:ascii="宋体" w:hAnsi="宋体" w:eastAsia="宋体" w:cs="宋体"/>
          <w:sz w:val="24"/>
          <w:szCs w:val="24"/>
        </w:rPr>
        <w:t>登录页面，点击【忘记密码】进入找回密码页面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/>
        <w:jc w:val="center"/>
        <w:textAlignment w:val="auto"/>
      </w:pPr>
      <w:r>
        <w:drawing>
          <wp:inline distT="0" distB="0" distL="114300" distR="114300">
            <wp:extent cx="2226945" cy="3340735"/>
            <wp:effectExtent l="0" t="0" r="1905" b="12065"/>
            <wp:docPr id="6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7"/>
                    <pic:cNvPicPr>
                      <a:picLocks noChangeAspect="1"/>
                    </pic:cNvPicPr>
                  </pic:nvPicPr>
                  <pic:blipFill>
                    <a:blip r:embed="rId10"/>
                    <a:srcRect l="1471" t="3424" r="1471" b="19814"/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240" w:firstLineChars="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考生可</w:t>
      </w:r>
      <w:r>
        <w:rPr>
          <w:rFonts w:hint="eastAsia" w:ascii="宋体" w:hAnsi="宋体" w:eastAsia="宋体" w:cs="宋体"/>
          <w:sz w:val="24"/>
          <w:szCs w:val="24"/>
        </w:rPr>
        <w:t>选择手机号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账号或邮箱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，其中</w:t>
      </w:r>
      <w:r>
        <w:rPr>
          <w:rFonts w:hint="eastAsia" w:ascii="宋体" w:hAnsi="宋体" w:eastAsia="宋体" w:cs="宋体"/>
          <w:sz w:val="24"/>
          <w:szCs w:val="24"/>
        </w:rPr>
        <w:t>任一种方式找回密码</w:t>
      </w:r>
      <w:r>
        <w:rPr>
          <w:rFonts w:hint="eastAsia" w:ascii="宋体" w:hAnsi="宋体" w:cs="宋体"/>
          <w:sz w:val="24"/>
          <w:szCs w:val="24"/>
          <w:lang w:eastAsia="zh-CN"/>
        </w:rPr>
        <w:t>，输入相关信息并点击【下一步】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/>
        <w:jc w:val="center"/>
        <w:textAlignment w:val="auto"/>
        <w:rPr>
          <w:rFonts w:hint="eastAsia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2660650" cy="2927350"/>
            <wp:effectExtent l="0" t="0" r="6350" b="6350"/>
            <wp:docPr id="7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2"/>
                    <pic:cNvPicPr>
                      <a:picLocks noChangeAspect="1"/>
                    </pic:cNvPicPr>
                  </pic:nvPicPr>
                  <pic:blipFill>
                    <a:blip r:embed="rId11"/>
                    <a:srcRect t="3452" b="43498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240" w:firstLineChars="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4"/>
        </w:rPr>
        <w:t>验证通过后，输入新的密码和确认密码，点击【重置】按钮</w:t>
      </w:r>
      <w:r>
        <w:rPr>
          <w:rFonts w:hint="eastAsia" w:ascii="宋体" w:hAnsi="宋体" w:cs="宋体"/>
          <w:sz w:val="24"/>
          <w:szCs w:val="24"/>
          <w:lang w:val="en-US" w:eastAsia="zh-CN"/>
        </w:rPr>
        <w:t>,</w:t>
      </w:r>
      <w:r>
        <w:rPr>
          <w:rFonts w:hint="eastAsia" w:ascii="宋体" w:hAnsi="宋体" w:eastAsia="宋体" w:cs="宋体"/>
          <w:sz w:val="24"/>
          <w:szCs w:val="24"/>
        </w:rPr>
        <w:t>完成密码</w:t>
      </w:r>
      <w:r>
        <w:rPr>
          <w:rFonts w:hint="eastAsia" w:ascii="宋体" w:hAnsi="宋体" w:cs="宋体"/>
          <w:sz w:val="24"/>
          <w:szCs w:val="24"/>
          <w:lang w:eastAsia="zh-CN"/>
        </w:rPr>
        <w:t>重置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jc w:val="center"/>
      </w:pPr>
      <w:r>
        <w:drawing>
          <wp:inline distT="0" distB="0" distL="114300" distR="114300">
            <wp:extent cx="3753485" cy="4028440"/>
            <wp:effectExtent l="0" t="0" r="18415" b="10160"/>
            <wp:docPr id="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rcRect t="3920" b="44046"/>
                    <a:stretch>
                      <a:fillRect/>
                    </a:stretch>
                  </pic:blipFill>
                  <pic:spPr>
                    <a:xfrm>
                      <a:off x="0" y="0"/>
                      <a:ext cx="3753485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Calibri Light" w:hAnsi="Calibri Light" w:cs="Times New Roman"/>
          <w:b/>
          <w:kern w:val="2"/>
          <w:sz w:val="30"/>
          <w:szCs w:val="32"/>
          <w:lang w:val="en-US" w:eastAsia="zh-CN" w:bidi="ar-SA"/>
        </w:rPr>
        <w:t>三、APP</w:t>
      </w:r>
      <w:r>
        <w:rPr>
          <w:rFonts w:hint="eastAsia" w:ascii="Calibri Light" w:hAnsi="Calibri Light" w:eastAsia="宋体" w:cs="Times New Roman"/>
          <w:b/>
          <w:kern w:val="2"/>
          <w:sz w:val="30"/>
          <w:szCs w:val="32"/>
          <w:lang w:val="en-US" w:eastAsia="zh-CN" w:bidi="ar-SA"/>
        </w:rPr>
        <w:t>首页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点击【首页】</w:t>
      </w:r>
      <w:r>
        <w:rPr>
          <w:rFonts w:hint="eastAsia" w:ascii="宋体" w:hAnsi="宋体" w:cs="宋体"/>
          <w:sz w:val="24"/>
          <w:szCs w:val="24"/>
          <w:lang w:eastAsia="zh-CN"/>
        </w:rPr>
        <w:t>，可查看“我的业务”“资讯中心”“服务中心”。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748915" cy="3937000"/>
            <wp:effectExtent l="0" t="0" r="0" b="635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rcRect r="-4729" b="26398"/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447290" cy="3947160"/>
            <wp:effectExtent l="0" t="0" r="10160" b="15240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rcRect t="22037"/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（一）</w:t>
      </w:r>
      <w:r>
        <w:rPr>
          <w:rFonts w:hint="eastAsia" w:ascii="宋体" w:hAnsi="宋体" w:eastAsia="宋体" w:cs="宋体"/>
          <w:sz w:val="24"/>
          <w:szCs w:val="24"/>
        </w:rPr>
        <w:t>点击【我的业务】，进入业务中心页面，</w:t>
      </w:r>
      <w:r>
        <w:rPr>
          <w:rFonts w:hint="eastAsia" w:ascii="宋体" w:hAnsi="宋体" w:cs="宋体"/>
          <w:sz w:val="24"/>
          <w:szCs w:val="24"/>
          <w:lang w:eastAsia="zh-CN"/>
        </w:rPr>
        <w:t>此处</w:t>
      </w:r>
      <w:r>
        <w:rPr>
          <w:rFonts w:hint="eastAsia" w:ascii="宋体" w:hAnsi="宋体" w:eastAsia="宋体" w:cs="宋体"/>
          <w:sz w:val="24"/>
          <w:szCs w:val="24"/>
        </w:rPr>
        <w:t>提供自考全量业务入口</w:t>
      </w:r>
      <w:r>
        <w:rPr>
          <w:rFonts w:hint="eastAsia" w:ascii="宋体" w:hAnsi="宋体" w:cs="宋体"/>
          <w:sz w:val="24"/>
          <w:szCs w:val="24"/>
          <w:lang w:eastAsia="zh-CN"/>
        </w:rPr>
        <w:t>，考生可根据个人需求选择不同业务。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center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692400" cy="4213860"/>
            <wp:effectExtent l="0" t="0" r="12700" b="15240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rcRect t="4897" b="18828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（二）</w:t>
      </w:r>
      <w:r>
        <w:rPr>
          <w:rFonts w:hint="eastAsia" w:ascii="宋体" w:hAnsi="宋体" w:eastAsia="宋体" w:cs="宋体"/>
          <w:sz w:val="24"/>
          <w:szCs w:val="24"/>
        </w:rPr>
        <w:t>点击【资讯中心】，</w:t>
      </w:r>
      <w:r>
        <w:rPr>
          <w:rFonts w:hint="eastAsia" w:ascii="宋体" w:hAnsi="宋体" w:cs="宋体"/>
          <w:sz w:val="24"/>
          <w:szCs w:val="24"/>
          <w:lang w:eastAsia="zh-CN"/>
        </w:rPr>
        <w:t>可查看</w:t>
      </w:r>
      <w:r>
        <w:rPr>
          <w:rFonts w:hint="eastAsia" w:ascii="宋体" w:hAnsi="宋体" w:eastAsia="宋体" w:cs="宋体"/>
          <w:sz w:val="24"/>
          <w:szCs w:val="24"/>
        </w:rPr>
        <w:t>广西</w:t>
      </w:r>
      <w:r>
        <w:rPr>
          <w:rFonts w:hint="eastAsia" w:ascii="宋体" w:hAnsi="宋体" w:cs="宋体"/>
          <w:sz w:val="24"/>
          <w:szCs w:val="24"/>
          <w:lang w:eastAsia="zh-CN"/>
        </w:rPr>
        <w:t>自学考试相关公告及通知。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679700" cy="3079750"/>
            <wp:effectExtent l="0" t="0" r="6350" b="6350"/>
            <wp:docPr id="1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rcRect t="3735" b="40517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（三）</w:t>
      </w:r>
      <w:r>
        <w:rPr>
          <w:rFonts w:hint="eastAsia" w:ascii="宋体" w:hAnsi="宋体" w:cs="宋体"/>
          <w:sz w:val="24"/>
          <w:szCs w:val="24"/>
          <w:lang w:eastAsia="zh-CN"/>
        </w:rPr>
        <w:t>点击【服务中心】，可查看常见问题解答以及咨询投诉。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673350" cy="3392170"/>
            <wp:effectExtent l="0" t="0" r="12700" b="17780"/>
            <wp:docPr id="1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rcRect t="4469" b="33986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339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459355" cy="4592955"/>
            <wp:effectExtent l="0" t="0" r="17145" b="17145"/>
            <wp:docPr id="1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rcRect t="5292" b="4857"/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ascii="Calibri Light" w:hAnsi="Calibri Light" w:cs="Times New Roman"/>
          <w:b/>
          <w:kern w:val="2"/>
          <w:sz w:val="30"/>
          <w:szCs w:val="32"/>
          <w:lang w:val="en-US" w:eastAsia="zh-CN" w:bidi="ar-SA"/>
        </w:rPr>
      </w:pPr>
      <w:r>
        <w:rPr>
          <w:rFonts w:hint="eastAsia" w:ascii="Calibri Light" w:hAnsi="Calibri Light" w:cs="Times New Roman"/>
          <w:b/>
          <w:kern w:val="2"/>
          <w:sz w:val="30"/>
          <w:szCs w:val="32"/>
          <w:lang w:val="en-US" w:eastAsia="zh-CN" w:bidi="ar-SA"/>
        </w:rPr>
        <w:t>四、个人信息管理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（一）个人信息填写。</w:t>
      </w:r>
      <w:r>
        <w:rPr>
          <w:rFonts w:hint="eastAsia" w:ascii="宋体" w:hAnsi="宋体" w:cs="宋体"/>
          <w:sz w:val="24"/>
          <w:szCs w:val="24"/>
          <w:lang w:eastAsia="zh-CN"/>
        </w:rPr>
        <w:t>进入【我的】，点击【个人基本信息】进入个人信息页面，填写或修改个人信息，点击【保存】按钮，可修改个人信息；点击【身份认证】链接，可进行姓名+身份证号在线认证。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692400" cy="5524500"/>
            <wp:effectExtent l="0" t="0" r="12700" b="0"/>
            <wp:docPr id="1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（二）个人信息变更。</w:t>
      </w:r>
      <w:r>
        <w:rPr>
          <w:rFonts w:hint="eastAsia" w:ascii="宋体" w:hAnsi="宋体" w:cs="宋体"/>
          <w:sz w:val="24"/>
          <w:szCs w:val="24"/>
          <w:lang w:eastAsia="zh-CN"/>
        </w:rPr>
        <w:t>进入【我的】，点击【考生信息变更】进入考生信息变更页面，点击【信息变更申请】按钮，并填写申请信息。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center"/>
        <w:textAlignment w:val="auto"/>
      </w:pPr>
      <w:r>
        <w:drawing>
          <wp:inline distT="0" distB="0" distL="114300" distR="114300">
            <wp:extent cx="2686050" cy="3729355"/>
            <wp:effectExtent l="0" t="0" r="0" b="4445"/>
            <wp:docPr id="1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7"/>
                    <pic:cNvPicPr>
                      <a:picLocks noChangeAspect="1"/>
                    </pic:cNvPicPr>
                  </pic:nvPicPr>
                  <pic:blipFill>
                    <a:blip r:embed="rId20"/>
                    <a:srcRect t="3589" b="29291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点击【提交】按钮，进行在线身份比对，如果身份比对通过则变更的信息立即生效，如果身份比对不通过，则需上传材料，请提交申请后，至各市考办现场审核。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（三）安全中心。进入【我的】，点击【安全中心】进入安全中心页面，提供指纹登录、修改密码、绑定手机、绑定邮箱功能。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2686050" cy="2014855"/>
            <wp:effectExtent l="0" t="0" r="0" b="4445"/>
            <wp:docPr id="1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8"/>
                    <pic:cNvPicPr>
                      <a:picLocks noChangeAspect="1"/>
                    </pic:cNvPicPr>
                  </pic:nvPicPr>
                  <pic:blipFill>
                    <a:blip r:embed="rId21"/>
                    <a:srcRect t="3294" b="60275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Calibri Light" w:hAnsi="Calibri Light" w:cs="Times New Roman"/>
          <w:b/>
          <w:kern w:val="2"/>
          <w:sz w:val="30"/>
          <w:szCs w:val="32"/>
          <w:lang w:val="en-US" w:eastAsia="zh-CN" w:bidi="ar-SA"/>
        </w:rPr>
      </w:pPr>
      <w:r>
        <w:rPr>
          <w:rFonts w:hint="eastAsia" w:ascii="Calibri Light" w:hAnsi="Calibri Light" w:cs="Times New Roman"/>
          <w:b/>
          <w:kern w:val="2"/>
          <w:sz w:val="30"/>
          <w:szCs w:val="32"/>
          <w:lang w:val="en-US" w:eastAsia="zh-CN" w:bidi="ar-SA"/>
        </w:rPr>
        <w:t>五、业务查询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在</w:t>
      </w:r>
      <w:r>
        <w:rPr>
          <w:rFonts w:hint="eastAsia" w:ascii="宋体" w:hAnsi="宋体" w:cs="宋体"/>
          <w:sz w:val="24"/>
          <w:szCs w:val="24"/>
          <w:lang w:eastAsia="zh-CN"/>
        </w:rPr>
        <w:t>【业务查询】页面可以进行成绩查询、转入成绩查询、毕业预测、考试计划、专业查询、教材查询等的业务查询。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（一）成绩查询。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2692400" cy="5290185"/>
            <wp:effectExtent l="0" t="0" r="12700" b="5715"/>
            <wp:docPr id="1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0"/>
                    <pic:cNvPicPr>
                      <a:picLocks noChangeAspect="1"/>
                    </pic:cNvPicPr>
                  </pic:nvPicPr>
                  <pic:blipFill>
                    <a:blip r:embed="rId22"/>
                    <a:srcRect t="4680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529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（二）考试计划查询。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jc w:val="center"/>
        <w:textAlignment w:val="auto"/>
      </w:pPr>
      <w:r>
        <w:drawing>
          <wp:inline distT="0" distB="0" distL="114300" distR="114300">
            <wp:extent cx="2673350" cy="4272915"/>
            <wp:effectExtent l="0" t="0" r="12700" b="13335"/>
            <wp:docPr id="1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1"/>
                    <pic:cNvPicPr>
                      <a:picLocks noChangeAspect="1"/>
                    </pic:cNvPicPr>
                  </pic:nvPicPr>
                  <pic:blipFill>
                    <a:blip r:embed="rId23"/>
                    <a:srcRect t="3441" b="19392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427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420" w:leftChars="0"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（三）专业查询。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jc w:val="center"/>
        <w:textAlignment w:val="auto"/>
      </w:pPr>
      <w:r>
        <w:drawing>
          <wp:inline distT="0" distB="0" distL="114300" distR="114300">
            <wp:extent cx="2647950" cy="3727450"/>
            <wp:effectExtent l="0" t="0" r="0" b="6350"/>
            <wp:docPr id="2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4"/>
                    <pic:cNvPicPr>
                      <a:picLocks noChangeAspect="1"/>
                    </pic:cNvPicPr>
                  </pic:nvPicPr>
                  <pic:blipFill>
                    <a:blip r:embed="rId24"/>
                    <a:srcRect t="5000" b="27684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420" w:leftChars="0"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（四）教材查询。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</w:pPr>
      <w:r>
        <w:drawing>
          <wp:inline distT="0" distB="0" distL="114300" distR="114300">
            <wp:extent cx="2660650" cy="5241290"/>
            <wp:effectExtent l="0" t="0" r="6350" b="16510"/>
            <wp:docPr id="2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6"/>
                    <pic:cNvPicPr>
                      <a:picLocks noChangeAspect="1"/>
                    </pic:cNvPicPr>
                  </pic:nvPicPr>
                  <pic:blipFill>
                    <a:blip r:embed="rId25"/>
                    <a:srcRect t="5017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524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Calibri Light" w:hAnsi="Calibri Light" w:cs="Times New Roman"/>
          <w:b/>
          <w:kern w:val="2"/>
          <w:sz w:val="30"/>
          <w:szCs w:val="32"/>
          <w:lang w:val="en-US" w:eastAsia="zh-CN" w:bidi="ar-SA"/>
        </w:rPr>
      </w:pPr>
      <w:r>
        <w:rPr>
          <w:rFonts w:hint="eastAsia" w:ascii="Calibri Light" w:hAnsi="Calibri Light" w:cs="Times New Roman"/>
          <w:b/>
          <w:kern w:val="2"/>
          <w:sz w:val="30"/>
          <w:szCs w:val="32"/>
          <w:lang w:val="en-US" w:eastAsia="zh-CN" w:bidi="ar-SA"/>
        </w:rPr>
        <w:t>六、业务办理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在</w:t>
      </w:r>
      <w:r>
        <w:rPr>
          <w:rFonts w:hint="eastAsia" w:ascii="宋体" w:hAnsi="宋体" w:cs="宋体"/>
          <w:sz w:val="24"/>
          <w:szCs w:val="24"/>
          <w:lang w:eastAsia="zh-CN"/>
        </w:rPr>
        <w:t>【业务办理】页面可以进行课程报考、报考缴费、打印准考证、考场安排、毕业管理、免考管理、报考退款申请等的业务办理。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（一）课程报考及缴费。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</w:pPr>
      <w:r>
        <w:rPr>
          <w:rFonts w:hint="eastAsia" w:ascii="宋体" w:hAnsi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cs="宋体"/>
          <w:sz w:val="24"/>
          <w:szCs w:val="24"/>
          <w:lang w:eastAsia="zh-CN"/>
        </w:rPr>
        <w:t>点击【报考】，选择课程名称、考区，或者切换本专业课程或其他专业课程后再选择课程名称和考区后，点击【提交课程报考】完成课程报考，完成报考后进入缴费页面。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</w:p>
    <w:p>
      <w:pPr>
        <w:jc w:val="center"/>
      </w:pPr>
      <w:r>
        <w:drawing>
          <wp:inline distT="0" distB="0" distL="114300" distR="114300">
            <wp:extent cx="2711450" cy="5288280"/>
            <wp:effectExtent l="0" t="0" r="12700" b="7620"/>
            <wp:docPr id="2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7"/>
                    <pic:cNvPicPr>
                      <a:picLocks noChangeAspect="1"/>
                    </pic:cNvPicPr>
                  </pic:nvPicPr>
                  <pic:blipFill>
                    <a:blip r:embed="rId26"/>
                    <a:srcRect t="4385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660650" cy="5355590"/>
            <wp:effectExtent l="0" t="0" r="6350" b="16510"/>
            <wp:docPr id="2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8"/>
                    <pic:cNvPicPr>
                      <a:picLocks noChangeAspect="1"/>
                    </pic:cNvPicPr>
                  </pic:nvPicPr>
                  <pic:blipFill>
                    <a:blip r:embed="rId27"/>
                    <a:srcRect t="2834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535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cs="宋体"/>
          <w:sz w:val="24"/>
          <w:szCs w:val="24"/>
          <w:lang w:eastAsia="zh-CN"/>
        </w:rPr>
        <w:t>没有支付前，点击【取消报考】可以取消课程报考。在报考时间范围之内，点击【修改课程或者考区】，可以修改报考的课程或者考区。</w:t>
      </w:r>
    </w:p>
    <w:p>
      <w:pPr>
        <w:jc w:val="center"/>
      </w:pPr>
      <w:r>
        <w:drawing>
          <wp:inline distT="0" distB="0" distL="114300" distR="114300">
            <wp:extent cx="2705100" cy="5530850"/>
            <wp:effectExtent l="0" t="0" r="0" b="12700"/>
            <wp:docPr id="2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55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114300" distR="114300">
            <wp:extent cx="2571750" cy="4578350"/>
            <wp:effectExtent l="0" t="0" r="0" b="12700"/>
            <wp:docPr id="25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5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3.</w:t>
      </w:r>
      <w:r>
        <w:rPr>
          <w:rFonts w:hint="eastAsia" w:ascii="宋体" w:hAnsi="宋体" w:cs="宋体"/>
          <w:sz w:val="24"/>
          <w:szCs w:val="24"/>
          <w:lang w:eastAsia="zh-CN"/>
        </w:rPr>
        <w:t>目前支持的支付方式有两种：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点击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【微信支付】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跳转微信APP支付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完成支付后，请点击确认支付完成</w:t>
      </w:r>
      <w:r>
        <w:rPr>
          <w:rFonts w:hint="eastAsia" w:ascii="宋体" w:hAnsi="宋体" w:cs="宋体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点击【支付宝支付】跳转支付宝APP支付，完成支付后，点击确认支付完成。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特别注意：如果已经支付，请不要重复支付。</w:t>
      </w: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leftChars="0" w:firstLine="480" w:firstLineChars="200"/>
        <w:textAlignment w:val="auto"/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</w:pP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leftChars="0" w:firstLine="480" w:firstLineChars="200"/>
        <w:textAlignment w:val="auto"/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 w:val="0"/>
          <w:kern w:val="2"/>
          <w:sz w:val="24"/>
          <w:szCs w:val="24"/>
          <w:lang w:val="en-US" w:eastAsia="zh-CN" w:bidi="ar-SA"/>
        </w:rPr>
        <w:t>（二）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  <w:t>免考管理</w:t>
      </w:r>
      <w:r>
        <w:rPr>
          <w:rFonts w:hint="eastAsia" w:ascii="宋体" w:hAnsi="宋体" w:cs="宋体"/>
          <w:b w:val="0"/>
          <w:kern w:val="2"/>
          <w:sz w:val="24"/>
          <w:szCs w:val="24"/>
          <w:lang w:val="en-US" w:eastAsia="zh-CN" w:bidi="ar-SA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点击【免考管理】，在免考申请时间范围之内，点击【学历证书免考申请】或【非学历证书免考申请】，进行免考申请</w:t>
      </w:r>
      <w:r>
        <w:rPr>
          <w:rFonts w:hint="eastAsia" w:ascii="宋体" w:hAnsi="宋体" w:cs="宋体"/>
          <w:sz w:val="24"/>
          <w:szCs w:val="24"/>
          <w:lang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2717800" cy="5290820"/>
            <wp:effectExtent l="0" t="0" r="6350" b="5080"/>
            <wp:docPr id="26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1"/>
                    <pic:cNvPicPr>
                      <a:picLocks noChangeAspect="1"/>
                    </pic:cNvPicPr>
                  </pic:nvPicPr>
                  <pic:blipFill>
                    <a:blip r:embed="rId30"/>
                    <a:srcRect t="4230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529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cs="宋体"/>
          <w:sz w:val="24"/>
          <w:szCs w:val="24"/>
          <w:lang w:eastAsia="zh-CN"/>
        </w:rPr>
        <w:t>提交免考申请。【点击上传】可以对证明材料进行拍照并上传；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【增加证明材料】可以添加新的证明材料；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【删除证明材料】可以删除已经上传的证明材料。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填写申请信息以及上传证明材料后，点击【提交】按钮，将申请单提交。</w:t>
      </w:r>
    </w:p>
    <w:p/>
    <w:p>
      <w:pPr>
        <w:jc w:val="center"/>
      </w:pPr>
      <w:r>
        <w:drawing>
          <wp:inline distT="0" distB="0" distL="114300" distR="114300">
            <wp:extent cx="2679700" cy="5318760"/>
            <wp:effectExtent l="0" t="0" r="6350" b="15240"/>
            <wp:docPr id="27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2"/>
                    <pic:cNvPicPr>
                      <a:picLocks noChangeAspect="1"/>
                    </pic:cNvPicPr>
                  </pic:nvPicPr>
                  <pic:blipFill>
                    <a:blip r:embed="rId31"/>
                    <a:srcRect t="4054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53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（三）</w:t>
      </w:r>
      <w:r>
        <w:rPr>
          <w:rFonts w:hint="eastAsia" w:ascii="宋体" w:hAnsi="宋体" w:cs="宋体"/>
          <w:sz w:val="24"/>
          <w:szCs w:val="24"/>
          <w:lang w:eastAsia="zh-CN"/>
        </w:rPr>
        <w:t>转考管理。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cs="宋体"/>
          <w:sz w:val="24"/>
          <w:szCs w:val="24"/>
          <w:lang w:eastAsia="zh-CN"/>
        </w:rPr>
        <w:t>转出管理。【转考管理】进入转考管理页面，在转至外省申请时间范围之内，点击【申请转至外省】，进行申请。</w:t>
      </w:r>
    </w:p>
    <w:p>
      <w:pPr>
        <w:jc w:val="center"/>
      </w:pPr>
      <w:r>
        <w:drawing>
          <wp:inline distT="0" distB="0" distL="114300" distR="114300">
            <wp:extent cx="2698750" cy="5242560"/>
            <wp:effectExtent l="0" t="0" r="6350" b="15240"/>
            <wp:docPr id="28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5"/>
                    <pic:cNvPicPr>
                      <a:picLocks noChangeAspect="1"/>
                    </pic:cNvPicPr>
                  </pic:nvPicPr>
                  <pic:blipFill>
                    <a:blip r:embed="rId32"/>
                    <a:srcRect t="532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52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填写转至外省信息，并点击【提交申请】按钮，将申请单提交。</w:t>
      </w:r>
    </w:p>
    <w:p>
      <w:pPr>
        <w:jc w:val="center"/>
      </w:pPr>
      <w:r>
        <w:drawing>
          <wp:inline distT="0" distB="0" distL="114300" distR="114300">
            <wp:extent cx="2679700" cy="5247005"/>
            <wp:effectExtent l="0" t="0" r="6350" b="10795"/>
            <wp:docPr id="29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4"/>
                    <pic:cNvPicPr>
                      <a:picLocks noChangeAspect="1"/>
                    </pic:cNvPicPr>
                  </pic:nvPicPr>
                  <pic:blipFill>
                    <a:blip r:embed="rId33"/>
                    <a:srcRect t="5458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524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left"/>
        <w:rPr>
          <w:rFonts w:hint="eastAsia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2571750" cy="2249170"/>
            <wp:effectExtent l="0" t="0" r="0" b="17780"/>
            <wp:docPr id="30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7"/>
                    <pic:cNvPicPr>
                      <a:picLocks noChangeAspect="1"/>
                    </pic:cNvPicPr>
                  </pic:nvPicPr>
                  <pic:blipFill>
                    <a:blip r:embed="rId34"/>
                    <a:srcRect b="5087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</w:pPr>
      <w:r>
        <w:rPr>
          <w:rFonts w:hint="eastAsia" w:ascii="宋体" w:hAnsi="宋体" w:cs="宋体"/>
          <w:sz w:val="24"/>
          <w:szCs w:val="24"/>
          <w:lang w:val="en-US" w:eastAsia="zh-CN"/>
        </w:rPr>
        <w:t>考生可以点击【下载转考(转出)登记表】，下载并查看转出登记表，如果确认无误，请在规定时间范围之内点击【确认转至外省信息无误】按钮，完成网上确认。</w:t>
      </w:r>
    </w:p>
    <w:p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 w:val="0"/>
          <w:kern w:val="2"/>
          <w:sz w:val="24"/>
          <w:szCs w:val="24"/>
          <w:lang w:val="en-US" w:eastAsia="zh-CN" w:bidi="ar-SA"/>
        </w:rPr>
        <w:t>2.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  <w:t>转入管理。点击【外省转至省内】切换到外省转至省内页面，可查看转入广西的申请单信息</w:t>
      </w:r>
      <w:r>
        <w:rPr>
          <w:rFonts w:hint="eastAsia" w:ascii="宋体" w:hAnsi="宋体" w:cs="宋体"/>
          <w:b w:val="0"/>
          <w:kern w:val="2"/>
          <w:sz w:val="24"/>
          <w:szCs w:val="24"/>
          <w:lang w:val="en-US" w:eastAsia="zh-CN" w:bidi="ar-SA"/>
        </w:rPr>
        <w:t>。</w:t>
      </w:r>
    </w:p>
    <w:p>
      <w:pPr>
        <w:jc w:val="center"/>
      </w:pPr>
      <w:r>
        <w:drawing>
          <wp:inline distT="0" distB="0" distL="114300" distR="114300">
            <wp:extent cx="2673350" cy="4403090"/>
            <wp:effectExtent l="0" t="0" r="12700" b="16510"/>
            <wp:docPr id="31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7"/>
                    <pic:cNvPicPr>
                      <a:picLocks noChangeAspect="1"/>
                    </pic:cNvPicPr>
                  </pic:nvPicPr>
                  <pic:blipFill>
                    <a:blip r:embed="rId35"/>
                    <a:srcRect t="3751" b="16731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440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2571750" cy="2422525"/>
            <wp:effectExtent l="0" t="0" r="0" b="15875"/>
            <wp:docPr id="3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9"/>
                    <pic:cNvPicPr>
                      <a:picLocks noChangeAspect="1"/>
                    </pic:cNvPicPr>
                  </pic:nvPicPr>
                  <pic:blipFill>
                    <a:blip r:embed="rId36"/>
                    <a:srcRect b="4708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  <w:t>考生可以点击【下载转考(转入)登记表】按钮下载并查看转入登记表，如果确认信息无误，在规定时间点击【确认外省转至省内信息无误】按钮，完成网上确认。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 w:val="0"/>
          <w:kern w:val="2"/>
          <w:sz w:val="24"/>
          <w:szCs w:val="24"/>
          <w:lang w:val="en-US" w:eastAsia="zh-CN" w:bidi="ar-SA"/>
        </w:rPr>
        <w:t>（四）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  <w:t>毕业管理。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 w:val="0"/>
          <w:kern w:val="2"/>
          <w:sz w:val="24"/>
          <w:szCs w:val="24"/>
          <w:lang w:val="en-US" w:eastAsia="zh-CN" w:bidi="ar-SA"/>
        </w:rPr>
        <w:t>1.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  <w:t>毕业论文答辩申请</w:t>
      </w:r>
      <w:r>
        <w:rPr>
          <w:rFonts w:hint="eastAsia" w:ascii="宋体" w:hAnsi="宋体" w:cs="宋体"/>
          <w:b w:val="0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  <w:t>点击【毕业管理】，切换到毕业论文答辩申请，进入毕业论文答辩申请页面</w:t>
      </w:r>
      <w:r>
        <w:rPr>
          <w:rFonts w:hint="eastAsia" w:ascii="宋体" w:hAnsi="宋体" w:cs="宋体"/>
          <w:b w:val="0"/>
          <w:kern w:val="2"/>
          <w:sz w:val="24"/>
          <w:szCs w:val="24"/>
          <w:lang w:val="en-US" w:eastAsia="zh-CN" w:bidi="ar-SA"/>
        </w:rPr>
        <w:t>。</w:t>
      </w:r>
    </w:p>
    <w:p>
      <w:pPr>
        <w:jc w:val="center"/>
      </w:pPr>
      <w:r>
        <w:drawing>
          <wp:inline distT="0" distB="0" distL="114300" distR="114300">
            <wp:extent cx="2574290" cy="4883785"/>
            <wp:effectExtent l="0" t="0" r="16510" b="12065"/>
            <wp:docPr id="33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0"/>
                    <pic:cNvPicPr>
                      <a:picLocks noChangeAspect="1"/>
                    </pic:cNvPicPr>
                  </pic:nvPicPr>
                  <pic:blipFill>
                    <a:blip r:embed="rId37"/>
                    <a:srcRect t="5690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488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  <w:t>在毕业论文答辩申请时间范围之内，点击【申请毕业论文答辩】按钮，进入申请页面</w:t>
      </w:r>
      <w:r>
        <w:rPr>
          <w:rFonts w:hint="eastAsia" w:ascii="宋体" w:hAnsi="宋体" w:cs="宋体"/>
          <w:b w:val="0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  <w:t>如果申请单被打回，考生可以点击【修改申请信息】重新修改申请单并提交。</w:t>
      </w:r>
    </w:p>
    <w:p>
      <w:pPr>
        <w:jc w:val="center"/>
      </w:pPr>
      <w:r>
        <w:drawing>
          <wp:inline distT="0" distB="0" distL="114300" distR="114300">
            <wp:extent cx="2717800" cy="4634230"/>
            <wp:effectExtent l="0" t="0" r="6350" b="13970"/>
            <wp:docPr id="34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1"/>
                    <pic:cNvPicPr>
                      <a:picLocks noChangeAspect="1"/>
                    </pic:cNvPicPr>
                  </pic:nvPicPr>
                  <pic:blipFill>
                    <a:blip r:embed="rId38"/>
                    <a:srcRect t="4054" b="12349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463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填写</w:t>
      </w:r>
      <w:r>
        <w:rPr>
          <w:rFonts w:hint="eastAsia"/>
          <w:sz w:val="24"/>
          <w:szCs w:val="24"/>
          <w:lang w:eastAsia="zh-CN"/>
        </w:rPr>
        <w:t>并确认联系方式及</w:t>
      </w:r>
      <w:r>
        <w:rPr>
          <w:rFonts w:hint="eastAsia"/>
          <w:sz w:val="24"/>
          <w:szCs w:val="24"/>
        </w:rPr>
        <w:t>毕业信息，点击【提交】按钮。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特别注意：考生须及时关注主考学校审核信息，以便继续完成毕业论文答辩工作。</w:t>
      </w:r>
    </w:p>
    <w:p/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2686050" cy="5320665"/>
            <wp:effectExtent l="0" t="0" r="0" b="13335"/>
            <wp:docPr id="35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3"/>
                    <pic:cNvPicPr>
                      <a:picLocks noChangeAspect="1"/>
                    </pic:cNvPicPr>
                  </pic:nvPicPr>
                  <pic:blipFill>
                    <a:blip r:embed="rId39"/>
                    <a:srcRect t="3911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532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20" w:firstLineChars="200"/>
        <w:textAlignment w:val="auto"/>
      </w:pPr>
    </w:p>
    <w:p>
      <w:pPr>
        <w:pStyle w:val="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 w:val="0"/>
          <w:kern w:val="2"/>
          <w:sz w:val="24"/>
          <w:szCs w:val="24"/>
          <w:lang w:val="en-US" w:eastAsia="zh-CN" w:bidi="ar-SA"/>
        </w:rPr>
        <w:t>2.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  <w:t>毕业</w:t>
      </w:r>
      <w:r>
        <w:rPr>
          <w:rFonts w:hint="eastAsia" w:ascii="宋体" w:hAnsi="宋体" w:cs="宋体"/>
          <w:b w:val="0"/>
          <w:kern w:val="2"/>
          <w:sz w:val="24"/>
          <w:szCs w:val="24"/>
          <w:lang w:val="en-US" w:eastAsia="zh-CN" w:bidi="ar-SA"/>
        </w:rPr>
        <w:t>证明申请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  <w:t>管理。在毕业证明书申请时间范围之内，点击【申请毕业证明书】按钮，进入毕业证明书申请页面。</w:t>
      </w:r>
    </w:p>
    <w:p>
      <w:pPr>
        <w:rPr>
          <w:rFonts w:hint="eastAsia" w:eastAsia="宋体"/>
          <w:lang w:eastAsia="zh-CN"/>
        </w:rPr>
      </w:pPr>
    </w:p>
    <w:p>
      <w:pPr>
        <w:jc w:val="center"/>
      </w:pPr>
      <w:r>
        <w:drawing>
          <wp:inline distT="0" distB="0" distL="114300" distR="114300">
            <wp:extent cx="2692400" cy="5282565"/>
            <wp:effectExtent l="0" t="0" r="12700" b="13335"/>
            <wp:docPr id="36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4"/>
                    <pic:cNvPicPr>
                      <a:picLocks noChangeAspect="1"/>
                    </pic:cNvPicPr>
                  </pic:nvPicPr>
                  <pic:blipFill>
                    <a:blip r:embed="rId40"/>
                    <a:srcRect t="4379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528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960" w:firstLineChars="4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填写毕业信息，点击【提交】完成毕业证明书申请。</w:t>
      </w:r>
    </w:p>
    <w:p/>
    <w:p>
      <w:pPr>
        <w:jc w:val="center"/>
      </w:pPr>
      <w:r>
        <w:drawing>
          <wp:inline distT="0" distB="0" distL="114300" distR="114300">
            <wp:extent cx="2387600" cy="4968240"/>
            <wp:effectExtent l="0" t="0" r="12700" b="3810"/>
            <wp:docPr id="3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毕业申请管理。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点击【查看审批】，可以查看毕业申请审核信息；在毕业申请时间范围之内，被打回的申请单，可以点击【修改】，进入修改申请单页面；点击【毕业申请】按钮，进入毕业申请页面</w:t>
      </w:r>
      <w:r>
        <w:rPr>
          <w:rFonts w:hint="eastAsia" w:ascii="宋体" w:hAnsi="宋体" w:cs="宋体"/>
          <w:sz w:val="24"/>
          <w:szCs w:val="24"/>
          <w:lang w:eastAsia="zh-CN"/>
        </w:rPr>
        <w:t>。</w:t>
      </w:r>
    </w:p>
    <w:p>
      <w:pPr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jc w:val="center"/>
      </w:pPr>
      <w:r>
        <w:drawing>
          <wp:inline distT="0" distB="0" distL="114300" distR="114300">
            <wp:extent cx="2673350" cy="4985385"/>
            <wp:effectExtent l="0" t="0" r="12700" b="5715"/>
            <wp:docPr id="38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6"/>
                    <pic:cNvPicPr>
                      <a:picLocks noChangeAspect="1"/>
                    </pic:cNvPicPr>
                  </pic:nvPicPr>
                  <pic:blipFill>
                    <a:blip r:embed="rId42"/>
                    <a:srcRect t="4695" b="5167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填写毕业专业，点击【下一步】；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本科毕业，同意学历认证后，完成在线学历认证；</w:t>
      </w:r>
    </w:p>
    <w:p>
      <w:pPr>
        <w:jc w:val="center"/>
      </w:pPr>
      <w:r>
        <w:drawing>
          <wp:inline distT="0" distB="0" distL="114300" distR="114300">
            <wp:extent cx="2692400" cy="5530850"/>
            <wp:effectExtent l="0" t="0" r="12700" b="12700"/>
            <wp:docPr id="39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55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717800" cy="5568950"/>
            <wp:effectExtent l="0" t="0" r="6350" b="12700"/>
            <wp:docPr id="40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556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686050" cy="5530850"/>
            <wp:effectExtent l="0" t="0" r="0" b="12700"/>
            <wp:docPr id="41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55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填写并核对毕业登记表信息，如果是本科毕业，在线学历认证不通过，需上传学历认证材料。</w:t>
      </w:r>
    </w:p>
    <w:p>
      <w:pPr>
        <w:jc w:val="center"/>
      </w:pPr>
      <w:r>
        <w:drawing>
          <wp:inline distT="0" distB="0" distL="114300" distR="114300">
            <wp:extent cx="2417445" cy="3528060"/>
            <wp:effectExtent l="0" t="0" r="1905" b="15240"/>
            <wp:docPr id="42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8"/>
                    <pic:cNvPicPr>
                      <a:picLocks noChangeAspect="1"/>
                    </pic:cNvPicPr>
                  </pic:nvPicPr>
                  <pic:blipFill>
                    <a:blip r:embed="rId46"/>
                    <a:srcRect t="3957" b="5725"/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确认毕业信息无误后，点击【确认提交申请】按钮，完成毕业申请。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当申请单的状态是待考生网上确认时，请考生在规定的时间范围之内，完成网上确认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2386965" cy="4250055"/>
            <wp:effectExtent l="0" t="0" r="13335" b="17145"/>
            <wp:docPr id="4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425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571750" cy="4578350"/>
            <wp:effectExtent l="0" t="0" r="0" b="12700"/>
            <wp:docPr id="4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5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考生可以点击【下载毕业生登记表】，查看毕业生登记表信息，如果毕业生登记表信息有误，请点击【毕业信息有误，修改重新提交】按钮，修改毕业信息后重新提交毕业申请单；如果毕业生登记表信息无误，请点击【确认毕业信息无误】按钮，完成网上确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注意：毕业申请需要现场确认或是网上确认，请考生查看各审核机构相关公告。</w:t>
      </w:r>
    </w:p>
    <w:p/>
    <w:p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5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LNJWO7QAAAABQEAAA8AAAAAAAAAAQAgAAAAIgAAAGRycy9kb3ducmV2Lnht&#10;bFBLAQIUABQAAAAIAIdO4kBzj4fvOgIAAHAEAAAOAAAAAAAAAAEAIAAAAB8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8E112C"/>
    <w:multiLevelType w:val="multilevel"/>
    <w:tmpl w:val="6E8E112C"/>
    <w:lvl w:ilvl="0" w:tentative="0">
      <w:start w:val="1"/>
      <w:numFmt w:val="decimal"/>
      <w:pStyle w:val="3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trackRevisions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7B16CC"/>
    <w:rsid w:val="0FDE12FF"/>
    <w:rsid w:val="176F5103"/>
    <w:rsid w:val="18AFADDC"/>
    <w:rsid w:val="1ABF80E6"/>
    <w:rsid w:val="1DBF3569"/>
    <w:rsid w:val="2DA7D18A"/>
    <w:rsid w:val="2F5B196A"/>
    <w:rsid w:val="38EC98CA"/>
    <w:rsid w:val="3F7DAE70"/>
    <w:rsid w:val="3FFFD4DC"/>
    <w:rsid w:val="53F78275"/>
    <w:rsid w:val="56233376"/>
    <w:rsid w:val="5AEA3327"/>
    <w:rsid w:val="5BE3B1B6"/>
    <w:rsid w:val="5C8E26DA"/>
    <w:rsid w:val="5CFE432F"/>
    <w:rsid w:val="5DBDB383"/>
    <w:rsid w:val="5EFF20EA"/>
    <w:rsid w:val="5FBCCDEE"/>
    <w:rsid w:val="5FBF9017"/>
    <w:rsid w:val="68B798C0"/>
    <w:rsid w:val="6BCF2B36"/>
    <w:rsid w:val="6CAFE2CD"/>
    <w:rsid w:val="6FEB8E07"/>
    <w:rsid w:val="757B16CC"/>
    <w:rsid w:val="75BC79C7"/>
    <w:rsid w:val="75EFF81C"/>
    <w:rsid w:val="76E9D0E8"/>
    <w:rsid w:val="7AEC070D"/>
    <w:rsid w:val="7BFD0F95"/>
    <w:rsid w:val="7D5BEC30"/>
    <w:rsid w:val="7DFF4AB9"/>
    <w:rsid w:val="7EED4AB3"/>
    <w:rsid w:val="7EFB0DD7"/>
    <w:rsid w:val="7F3F772F"/>
    <w:rsid w:val="7FDA1A47"/>
    <w:rsid w:val="7FEE94FE"/>
    <w:rsid w:val="7FEF6CE9"/>
    <w:rsid w:val="8F6B544E"/>
    <w:rsid w:val="97FF9B15"/>
    <w:rsid w:val="A3EC1FB8"/>
    <w:rsid w:val="A7717BF3"/>
    <w:rsid w:val="ADEFEA09"/>
    <w:rsid w:val="B7E3E27D"/>
    <w:rsid w:val="BD7B7DB1"/>
    <w:rsid w:val="BDD3BE81"/>
    <w:rsid w:val="D8767331"/>
    <w:rsid w:val="DB7B10FF"/>
    <w:rsid w:val="DBBB46C9"/>
    <w:rsid w:val="E96972DF"/>
    <w:rsid w:val="F6FC318A"/>
    <w:rsid w:val="F7D79C31"/>
    <w:rsid w:val="FDF02C34"/>
    <w:rsid w:val="FDFF5FC4"/>
    <w:rsid w:val="FE3B9337"/>
    <w:rsid w:val="FE4A4D6C"/>
    <w:rsid w:val="FEA58BE4"/>
    <w:rsid w:val="FF067298"/>
    <w:rsid w:val="FFAD78D4"/>
    <w:rsid w:val="FFFF7DD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4"/>
    <w:next w:val="1"/>
    <w:unhideWhenUsed/>
    <w:qFormat/>
    <w:uiPriority w:val="0"/>
    <w:pPr>
      <w:keepNext/>
      <w:keepLines/>
      <w:numPr>
        <w:ilvl w:val="0"/>
        <w:numId w:val="1"/>
      </w:numPr>
      <w:spacing w:before="260" w:after="260" w:line="416" w:lineRule="auto"/>
      <w:outlineLvl w:val="1"/>
    </w:pPr>
    <w:rPr>
      <w:rFonts w:ascii="Calibri Light" w:hAnsi="Calibri Light"/>
      <w:b/>
      <w:sz w:val="30"/>
      <w:szCs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Style w:val="9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1"/>
    <w:basedOn w:val="1"/>
    <w:next w:val="1"/>
    <w:qFormat/>
    <w:uiPriority w:val="0"/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2"/>
    <w:basedOn w:val="1"/>
    <w:next w:val="1"/>
    <w:qFormat/>
    <w:uiPriority w:val="39"/>
    <w:pPr>
      <w:ind w:left="420" w:leftChars="200"/>
    </w:pPr>
  </w:style>
  <w:style w:type="character" w:styleId="11">
    <w:name w:val="Hyperlink"/>
    <w:unhideWhenUsed/>
    <w:qFormat/>
    <w:uiPriority w:val="99"/>
    <w:rPr>
      <w:color w:val="0563C1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image" Target="media/image1.png"/><Relationship Id="rId49" Type="http://schemas.openxmlformats.org/officeDocument/2006/relationships/customXml" Target="../customXml/item1.xml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2023-02-16T00:31:00Z</dcterms:created>
  <dc:creator>闫艳</dc:creator>
  <cp:lastModifiedBy>admin</cp:lastModifiedBy>
  <dcterms:modified xsi:type="dcterms:W3CDTF">2023-08-22T02:19:49Z</dcterms:modified>
  <dc:title>附件2   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9932AD41C3B041EF8167CECCBFCE305B_13</vt:lpwstr>
  </property>
</Properties>
</file>