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ascii="黑体" w:hAnsi="黑体" w:eastAsia="黑体"/>
          <w:color w:val="000000"/>
          <w:kern w:val="0"/>
          <w:sz w:val="32"/>
          <w:szCs w:val="32"/>
        </w:rPr>
      </w:pPr>
    </w:p>
    <w:p>
      <w:pPr>
        <w:autoSpaceDE w:val="0"/>
        <w:autoSpaceDN w:val="0"/>
        <w:adjustRightInd w:val="0"/>
        <w:spacing w:line="480" w:lineRule="exact"/>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湖北大学知行学院</w:t>
      </w:r>
      <w:r>
        <w:rPr>
          <w:rFonts w:ascii="仿宋" w:hAnsi="仿宋" w:eastAsia="仿宋" w:cs="仿宋"/>
          <w:b/>
          <w:bCs/>
          <w:color w:val="000000"/>
          <w:kern w:val="0"/>
          <w:sz w:val="36"/>
          <w:szCs w:val="36"/>
        </w:rPr>
        <w:t>202</w:t>
      </w:r>
      <w:r>
        <w:rPr>
          <w:rFonts w:hint="eastAsia" w:ascii="仿宋" w:hAnsi="仿宋" w:eastAsia="仿宋" w:cs="仿宋"/>
          <w:b/>
          <w:bCs/>
          <w:color w:val="000000"/>
          <w:kern w:val="0"/>
          <w:sz w:val="36"/>
          <w:szCs w:val="36"/>
        </w:rPr>
        <w:t>3年普通专升本</w:t>
      </w:r>
    </w:p>
    <w:p>
      <w:pPr>
        <w:autoSpaceDE w:val="0"/>
        <w:autoSpaceDN w:val="0"/>
        <w:adjustRightInd w:val="0"/>
        <w:spacing w:line="480" w:lineRule="exact"/>
        <w:jc w:val="center"/>
        <w:rPr>
          <w:rFonts w:ascii="仿宋" w:hAnsi="仿宋" w:eastAsia="仿宋" w:cs="仿宋"/>
          <w:b/>
          <w:color w:val="000000"/>
          <w:sz w:val="36"/>
          <w:szCs w:val="36"/>
        </w:rPr>
      </w:pPr>
      <w:r>
        <w:rPr>
          <w:rFonts w:hint="eastAsia" w:ascii="仿宋" w:hAnsi="仿宋" w:eastAsia="仿宋" w:cs="仿宋"/>
          <w:b/>
          <w:bCs/>
          <w:color w:val="000000"/>
          <w:kern w:val="0"/>
          <w:sz w:val="36"/>
          <w:szCs w:val="36"/>
          <w:lang w:eastAsia="zh-CN"/>
        </w:rPr>
        <w:t>旅游管理</w:t>
      </w:r>
      <w:r>
        <w:rPr>
          <w:rFonts w:hint="eastAsia" w:ascii="仿宋" w:hAnsi="仿宋" w:eastAsia="仿宋" w:cs="仿宋"/>
          <w:b/>
          <w:bCs/>
          <w:color w:val="000000"/>
          <w:kern w:val="0"/>
          <w:sz w:val="36"/>
          <w:szCs w:val="36"/>
        </w:rPr>
        <w:t>专业《</w:t>
      </w:r>
      <w:r>
        <w:rPr>
          <w:rFonts w:hint="eastAsia" w:ascii="仿宋" w:hAnsi="仿宋" w:eastAsia="仿宋" w:cs="仿宋"/>
          <w:b/>
          <w:bCs/>
          <w:color w:val="000000"/>
          <w:kern w:val="0"/>
          <w:sz w:val="36"/>
          <w:szCs w:val="36"/>
          <w:lang w:eastAsia="zh-CN"/>
        </w:rPr>
        <w:t>旅游学概论</w:t>
      </w:r>
      <w:r>
        <w:rPr>
          <w:rFonts w:hint="eastAsia" w:ascii="仿宋" w:hAnsi="仿宋" w:eastAsia="仿宋" w:cs="仿宋"/>
          <w:b/>
          <w:bCs/>
          <w:color w:val="000000"/>
          <w:kern w:val="0"/>
          <w:sz w:val="36"/>
          <w:szCs w:val="36"/>
        </w:rPr>
        <w:t>》考试大纲</w:t>
      </w:r>
    </w:p>
    <w:p>
      <w:pPr>
        <w:autoSpaceDE w:val="0"/>
        <w:autoSpaceDN w:val="0"/>
        <w:adjustRightInd w:val="0"/>
        <w:spacing w:line="480" w:lineRule="exact"/>
        <w:rPr>
          <w:rFonts w:ascii="仿宋" w:hAnsi="仿宋" w:eastAsia="仿宋"/>
          <w:b/>
          <w:color w:val="000000"/>
          <w:sz w:val="32"/>
          <w:szCs w:val="21"/>
        </w:rPr>
      </w:pPr>
    </w:p>
    <w:p>
      <w:pPr>
        <w:spacing w:line="480" w:lineRule="exact"/>
        <w:ind w:firstLine="640" w:firstLineChars="200"/>
        <w:rPr>
          <w:rFonts w:ascii="仿宋" w:hAnsi="仿宋" w:eastAsia="仿宋"/>
          <w:color w:val="000000"/>
          <w:kern w:val="0"/>
          <w:sz w:val="32"/>
          <w:szCs w:val="21"/>
          <w:lang w:val="zh-CN"/>
        </w:rPr>
      </w:pPr>
      <w:r>
        <w:rPr>
          <w:rFonts w:ascii="仿宋" w:hAnsi="仿宋" w:eastAsia="仿宋"/>
          <w:color w:val="000000"/>
          <w:kern w:val="0"/>
          <w:sz w:val="32"/>
          <w:szCs w:val="21"/>
          <w:lang w:val="zh-CN"/>
        </w:rPr>
        <w:t>本考试的目的是</w:t>
      </w:r>
      <w:r>
        <w:rPr>
          <w:rFonts w:hint="eastAsia" w:ascii="仿宋" w:hAnsi="仿宋" w:eastAsia="仿宋"/>
          <w:color w:val="000000"/>
          <w:kern w:val="0"/>
          <w:sz w:val="32"/>
          <w:szCs w:val="21"/>
          <w:lang w:val="zh-CN"/>
        </w:rPr>
        <w:t>选拔部分高职高专毕业生</w:t>
      </w:r>
      <w:r>
        <w:rPr>
          <w:rFonts w:hint="eastAsia" w:ascii="仿宋_GB2312" w:eastAsia="仿宋_GB2312"/>
          <w:sz w:val="32"/>
          <w:szCs w:val="32"/>
        </w:rPr>
        <w:t>升入普通本科高校</w:t>
      </w:r>
      <w:r>
        <w:rPr>
          <w:rFonts w:hint="eastAsia" w:ascii="仿宋" w:hAnsi="仿宋" w:eastAsia="仿宋"/>
          <w:color w:val="000000"/>
          <w:kern w:val="0"/>
          <w:sz w:val="32"/>
          <w:szCs w:val="21"/>
          <w:lang w:val="zh-CN"/>
        </w:rPr>
        <w:t>继续进行</w:t>
      </w:r>
      <w:r>
        <w:rPr>
          <w:rFonts w:hint="eastAsia" w:ascii="仿宋" w:hAnsi="仿宋" w:eastAsia="仿宋"/>
          <w:color w:val="000000"/>
          <w:kern w:val="0"/>
          <w:sz w:val="32"/>
          <w:szCs w:val="21"/>
        </w:rPr>
        <w:t>旅游管理</w:t>
      </w:r>
      <w:r>
        <w:rPr>
          <w:rFonts w:hint="eastAsia" w:ascii="仿宋" w:hAnsi="仿宋" w:eastAsia="仿宋"/>
          <w:color w:val="000000"/>
          <w:kern w:val="0"/>
          <w:sz w:val="32"/>
          <w:szCs w:val="21"/>
          <w:lang w:val="zh-CN"/>
        </w:rPr>
        <w:t>专业本科阶段学习，考查考生对旅游学的基础知识、基本概念、基本原理和方法的掌握程度，了解考生是否具备初步应用这些基本原理和方法来分析和解决现实的旅游现象和问题的能力，是否具备进一步深造的基本素养和潜质。</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ascii="黑体" w:hAnsi="黑体" w:eastAsia="黑体"/>
          <w:color w:val="000000"/>
          <w:sz w:val="32"/>
          <w:szCs w:val="21"/>
        </w:rPr>
      </w:pPr>
      <w:r>
        <w:rPr>
          <w:rFonts w:hint="eastAsia" w:ascii="黑体" w:hAnsi="黑体" w:eastAsia="黑体"/>
          <w:color w:val="000000"/>
          <w:sz w:val="32"/>
          <w:szCs w:val="21"/>
        </w:rPr>
        <w:t>一、考试科目名称：</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旅游学概论</w:t>
      </w:r>
      <w:r>
        <w:rPr>
          <w:rFonts w:hint="eastAsia" w:ascii="仿宋" w:hAnsi="仿宋" w:eastAsia="仿宋"/>
          <w:color w:val="000000"/>
          <w:kern w:val="0"/>
          <w:sz w:val="32"/>
          <w:szCs w:val="21"/>
          <w:lang w:val="zh-CN"/>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ascii="黑体" w:hAnsi="黑体" w:eastAsia="黑体"/>
          <w:color w:val="000000"/>
          <w:sz w:val="32"/>
          <w:szCs w:val="21"/>
        </w:rPr>
      </w:pPr>
      <w:r>
        <w:rPr>
          <w:rFonts w:hint="eastAsia" w:ascii="黑体" w:hAnsi="黑体" w:eastAsia="黑体"/>
          <w:color w:val="000000"/>
          <w:sz w:val="32"/>
          <w:szCs w:val="21"/>
        </w:rPr>
        <w:t>二、考试方式：</w:t>
      </w:r>
      <w:r>
        <w:rPr>
          <w:rFonts w:hint="eastAsia" w:ascii="仿宋" w:hAnsi="仿宋" w:eastAsia="仿宋"/>
          <w:color w:val="000000"/>
          <w:kern w:val="0"/>
          <w:sz w:val="32"/>
          <w:szCs w:val="21"/>
          <w:lang w:val="zh-CN"/>
        </w:rPr>
        <w:t>笔试、闭卷</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ascii="黑体" w:hAnsi="黑体" w:eastAsia="黑体"/>
          <w:color w:val="000000"/>
          <w:sz w:val="32"/>
          <w:szCs w:val="21"/>
        </w:rPr>
      </w:pPr>
      <w:r>
        <w:rPr>
          <w:rFonts w:hint="eastAsia" w:ascii="黑体" w:hAnsi="黑体" w:eastAsia="黑体"/>
          <w:color w:val="000000"/>
          <w:sz w:val="32"/>
          <w:szCs w:val="21"/>
        </w:rPr>
        <w:t>三、考试时间：</w:t>
      </w:r>
      <w:r>
        <w:rPr>
          <w:rFonts w:hint="eastAsia" w:ascii="仿宋" w:hAnsi="仿宋" w:eastAsia="仿宋"/>
          <w:color w:val="000000"/>
          <w:kern w:val="0"/>
          <w:sz w:val="32"/>
          <w:szCs w:val="21"/>
        </w:rPr>
        <w:t>90</w:t>
      </w:r>
      <w:r>
        <w:rPr>
          <w:rFonts w:ascii="仿宋" w:hAnsi="仿宋" w:eastAsia="仿宋"/>
          <w:color w:val="000000"/>
          <w:kern w:val="0"/>
          <w:sz w:val="32"/>
          <w:szCs w:val="21"/>
          <w:lang w:val="zh-CN"/>
        </w:rPr>
        <w:t>分钟</w:t>
      </w:r>
    </w:p>
    <w:p>
      <w:pPr>
        <w:keepNext w:val="0"/>
        <w:keepLines w:val="0"/>
        <w:pageBreakBefore w:val="0"/>
        <w:widowControl w:val="0"/>
        <w:kinsoku/>
        <w:wordWrap/>
        <w:overflowPunct/>
        <w:topLinePunct w:val="0"/>
        <w:bidi w:val="0"/>
        <w:snapToGrid/>
        <w:spacing w:line="480" w:lineRule="exact"/>
        <w:ind w:firstLine="640" w:firstLineChars="200"/>
        <w:textAlignment w:val="auto"/>
        <w:rPr>
          <w:rFonts w:ascii="仿宋" w:hAnsi="仿宋" w:eastAsia="仿宋"/>
          <w:color w:val="000000"/>
          <w:kern w:val="0"/>
          <w:sz w:val="32"/>
          <w:szCs w:val="21"/>
        </w:rPr>
      </w:pPr>
      <w:r>
        <w:rPr>
          <w:rFonts w:hint="eastAsia" w:ascii="黑体" w:hAnsi="黑体" w:eastAsia="黑体"/>
          <w:color w:val="000000"/>
          <w:sz w:val="32"/>
          <w:szCs w:val="21"/>
        </w:rPr>
        <w:t>四、试卷结构：</w:t>
      </w:r>
      <w:r>
        <w:rPr>
          <w:rFonts w:hint="eastAsia" w:ascii="仿宋" w:hAnsi="仿宋" w:eastAsia="仿宋"/>
          <w:color w:val="000000"/>
          <w:kern w:val="0"/>
          <w:sz w:val="32"/>
          <w:szCs w:val="21"/>
          <w:lang w:val="zh-CN"/>
        </w:rPr>
        <w:t>总分100</w:t>
      </w:r>
      <w:r>
        <w:rPr>
          <w:rFonts w:hint="eastAsia" w:ascii="仿宋" w:hAnsi="仿宋" w:eastAsia="仿宋"/>
          <w:color w:val="000000"/>
          <w:kern w:val="0"/>
          <w:sz w:val="32"/>
          <w:szCs w:val="21"/>
        </w:rPr>
        <w:t>分</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80" w:lineRule="exact"/>
        <w:ind w:firstLine="643" w:firstLineChars="200"/>
        <w:textAlignment w:val="auto"/>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rPr>
        <w:t>选择题</w:t>
      </w:r>
      <w:r>
        <w:rPr>
          <w:rFonts w:hint="eastAsia" w:ascii="楷体_GB2312" w:hAnsi="仿宋" w:eastAsia="楷体_GB2312"/>
          <w:b/>
          <w:color w:val="000000"/>
          <w:kern w:val="0"/>
          <w:sz w:val="32"/>
          <w:szCs w:val="21"/>
          <w:lang w:val="zh-CN"/>
        </w:rPr>
        <w:t>（共</w:t>
      </w:r>
      <w:r>
        <w:rPr>
          <w:rFonts w:hint="eastAsia" w:ascii="楷体_GB2312" w:hAnsi="仿宋" w:eastAsia="楷体_GB2312"/>
          <w:b/>
          <w:color w:val="000000"/>
          <w:kern w:val="0"/>
          <w:sz w:val="32"/>
          <w:szCs w:val="21"/>
        </w:rPr>
        <w:t>20</w:t>
      </w:r>
      <w:r>
        <w:rPr>
          <w:rFonts w:hint="eastAsia" w:ascii="楷体_GB2312" w:hAnsi="仿宋" w:eastAsia="楷体_GB2312"/>
          <w:b/>
          <w:color w:val="000000"/>
          <w:kern w:val="0"/>
          <w:sz w:val="32"/>
          <w:szCs w:val="21"/>
          <w:lang w:val="zh-CN"/>
        </w:rPr>
        <w:t>分）</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ascii="仿宋" w:hAnsi="仿宋" w:eastAsia="仿宋"/>
          <w:color w:val="000000"/>
          <w:kern w:val="0"/>
          <w:sz w:val="32"/>
          <w:szCs w:val="21"/>
        </w:rPr>
      </w:pPr>
      <w:r>
        <w:rPr>
          <w:rFonts w:hint="eastAsia" w:ascii="仿宋" w:hAnsi="仿宋" w:eastAsia="仿宋"/>
          <w:color w:val="000000"/>
          <w:kern w:val="0"/>
          <w:sz w:val="32"/>
          <w:szCs w:val="21"/>
        </w:rPr>
        <w:t>每小题2分，共10小题，共20分</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80" w:lineRule="exact"/>
        <w:ind w:firstLine="643" w:firstLineChars="200"/>
        <w:textAlignment w:val="auto"/>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rPr>
        <w:t>判断题</w:t>
      </w:r>
      <w:r>
        <w:rPr>
          <w:rFonts w:hint="eastAsia" w:ascii="楷体_GB2312" w:hAnsi="仿宋" w:eastAsia="楷体_GB2312"/>
          <w:b/>
          <w:color w:val="000000"/>
          <w:kern w:val="0"/>
          <w:sz w:val="32"/>
          <w:szCs w:val="21"/>
          <w:lang w:val="zh-CN"/>
        </w:rPr>
        <w:t>(共</w:t>
      </w:r>
      <w:r>
        <w:rPr>
          <w:rFonts w:hint="eastAsia" w:ascii="楷体_GB2312" w:hAnsi="仿宋" w:eastAsia="楷体_GB2312"/>
          <w:b/>
          <w:color w:val="000000"/>
          <w:kern w:val="0"/>
          <w:sz w:val="32"/>
          <w:szCs w:val="21"/>
        </w:rPr>
        <w:t>10</w:t>
      </w:r>
      <w:r>
        <w:rPr>
          <w:rFonts w:hint="eastAsia" w:ascii="楷体_GB2312" w:hAnsi="仿宋" w:eastAsia="楷体_GB2312"/>
          <w:b/>
          <w:color w:val="000000"/>
          <w:kern w:val="0"/>
          <w:sz w:val="32"/>
          <w:szCs w:val="21"/>
          <w:lang w:val="zh-CN"/>
        </w:rPr>
        <w:t>分)</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ascii="仿宋" w:hAnsi="仿宋" w:eastAsia="仿宋"/>
          <w:color w:val="000000"/>
          <w:kern w:val="0"/>
          <w:sz w:val="32"/>
          <w:szCs w:val="21"/>
        </w:rPr>
      </w:pPr>
      <w:r>
        <w:rPr>
          <w:rFonts w:hint="eastAsia" w:ascii="仿宋" w:hAnsi="仿宋" w:eastAsia="仿宋"/>
          <w:color w:val="000000"/>
          <w:kern w:val="0"/>
          <w:sz w:val="32"/>
          <w:szCs w:val="21"/>
        </w:rPr>
        <w:t>每小题1分，共10题，共10分</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80" w:lineRule="exact"/>
        <w:ind w:firstLine="643" w:firstLineChars="200"/>
        <w:textAlignment w:val="auto"/>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rPr>
        <w:t>简答题</w:t>
      </w:r>
      <w:r>
        <w:rPr>
          <w:rFonts w:hint="eastAsia" w:ascii="楷体_GB2312" w:hAnsi="仿宋" w:eastAsia="楷体_GB2312"/>
          <w:b/>
          <w:color w:val="000000"/>
          <w:kern w:val="0"/>
          <w:sz w:val="32"/>
          <w:szCs w:val="21"/>
          <w:lang w:val="zh-CN"/>
        </w:rPr>
        <w:t>(共</w:t>
      </w:r>
      <w:r>
        <w:rPr>
          <w:rFonts w:hint="eastAsia" w:ascii="楷体_GB2312" w:hAnsi="仿宋" w:eastAsia="楷体_GB2312"/>
          <w:b/>
          <w:color w:val="000000"/>
          <w:kern w:val="0"/>
          <w:sz w:val="32"/>
          <w:szCs w:val="21"/>
        </w:rPr>
        <w:t>40</w:t>
      </w:r>
      <w:r>
        <w:rPr>
          <w:rFonts w:hint="eastAsia" w:ascii="楷体_GB2312" w:hAnsi="仿宋" w:eastAsia="楷体_GB2312"/>
          <w:b/>
          <w:color w:val="000000"/>
          <w:kern w:val="0"/>
          <w:sz w:val="32"/>
          <w:szCs w:val="21"/>
          <w:lang w:val="zh-CN"/>
        </w:rPr>
        <w:t>分)</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ascii="楷体_GB2312" w:hAnsi="仿宋" w:eastAsia="楷体_GB2312"/>
          <w:b/>
          <w:color w:val="000000"/>
          <w:kern w:val="0"/>
          <w:sz w:val="32"/>
          <w:szCs w:val="21"/>
          <w:lang w:val="zh-CN"/>
        </w:rPr>
      </w:pPr>
      <w:r>
        <w:rPr>
          <w:rFonts w:hint="eastAsia" w:ascii="仿宋" w:hAnsi="仿宋" w:eastAsia="仿宋"/>
          <w:color w:val="000000"/>
          <w:kern w:val="0"/>
          <w:sz w:val="32"/>
          <w:szCs w:val="21"/>
        </w:rPr>
        <w:t>每小题10分，共4题，共40分</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80" w:lineRule="exact"/>
        <w:ind w:firstLine="643" w:firstLineChars="200"/>
        <w:textAlignment w:val="auto"/>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rPr>
        <w:t>案例分析题</w:t>
      </w:r>
      <w:r>
        <w:rPr>
          <w:rFonts w:hint="eastAsia" w:ascii="楷体_GB2312" w:hAnsi="仿宋" w:eastAsia="楷体_GB2312"/>
          <w:b/>
          <w:color w:val="000000"/>
          <w:kern w:val="0"/>
          <w:sz w:val="32"/>
          <w:szCs w:val="21"/>
          <w:lang w:val="zh-CN"/>
        </w:rPr>
        <w:t>(共</w:t>
      </w:r>
      <w:r>
        <w:rPr>
          <w:rFonts w:hint="eastAsia" w:ascii="楷体_GB2312" w:hAnsi="仿宋" w:eastAsia="楷体_GB2312"/>
          <w:b/>
          <w:color w:val="000000"/>
          <w:kern w:val="0"/>
          <w:sz w:val="32"/>
          <w:szCs w:val="21"/>
        </w:rPr>
        <w:t>30</w:t>
      </w:r>
      <w:r>
        <w:rPr>
          <w:rFonts w:hint="eastAsia" w:ascii="楷体_GB2312" w:hAnsi="仿宋" w:eastAsia="楷体_GB2312"/>
          <w:b/>
          <w:color w:val="000000"/>
          <w:kern w:val="0"/>
          <w:sz w:val="32"/>
          <w:szCs w:val="21"/>
          <w:lang w:val="zh-CN"/>
        </w:rPr>
        <w:t>分)</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ascii="仿宋" w:hAnsi="仿宋" w:eastAsia="仿宋"/>
          <w:color w:val="000000"/>
          <w:kern w:val="0"/>
          <w:sz w:val="32"/>
          <w:szCs w:val="21"/>
        </w:rPr>
      </w:pPr>
      <w:r>
        <w:rPr>
          <w:rFonts w:hint="eastAsia" w:ascii="仿宋" w:hAnsi="仿宋" w:eastAsia="仿宋"/>
          <w:color w:val="000000"/>
          <w:kern w:val="0"/>
          <w:sz w:val="32"/>
          <w:szCs w:val="21"/>
        </w:rPr>
        <w:t>综合案例一个，下设3个小题，每小题10分，共3题，</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ascii="楷体_GB2312" w:hAnsi="仿宋" w:eastAsia="楷体_GB2312"/>
          <w:b/>
          <w:color w:val="000000"/>
          <w:kern w:val="0"/>
          <w:sz w:val="32"/>
          <w:szCs w:val="21"/>
          <w:lang w:val="zh-CN"/>
        </w:rPr>
      </w:pPr>
      <w:r>
        <w:rPr>
          <w:rFonts w:hint="eastAsia" w:ascii="仿宋" w:hAnsi="仿宋" w:eastAsia="仿宋"/>
          <w:color w:val="000000"/>
          <w:kern w:val="0"/>
          <w:sz w:val="32"/>
          <w:szCs w:val="21"/>
        </w:rPr>
        <w:t>共30分</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五、考试的基本要求</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根据教育部制定的高等院校旅游专业的培养目标，根据我省高等院校本科学生培养计划和目标，注重考核学</w:t>
      </w:r>
      <w:r>
        <w:rPr>
          <w:rFonts w:hint="eastAsia" w:ascii="仿宋" w:hAnsi="仿宋" w:eastAsia="仿宋"/>
          <w:color w:val="000000"/>
          <w:kern w:val="0"/>
          <w:sz w:val="32"/>
          <w:szCs w:val="21"/>
        </w:rPr>
        <w:t>生</w:t>
      </w:r>
      <w:r>
        <w:rPr>
          <w:rFonts w:hint="eastAsia" w:ascii="仿宋" w:hAnsi="仿宋" w:eastAsia="仿宋"/>
          <w:color w:val="000000"/>
          <w:kern w:val="0"/>
          <w:sz w:val="32"/>
          <w:szCs w:val="21"/>
          <w:lang w:val="zh-CN"/>
        </w:rPr>
        <w:t>分析和解决现实的旅游现象和问题的能力。</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六、考试范围</w:t>
      </w:r>
    </w:p>
    <w:p>
      <w:pPr>
        <w:spacing w:line="480" w:lineRule="exact"/>
        <w:ind w:firstLine="643" w:firstLineChars="200"/>
        <w:rPr>
          <w:rFonts w:ascii="仿宋" w:hAnsi="仿宋" w:eastAsia="仿宋"/>
          <w:color w:val="000000"/>
          <w:kern w:val="0"/>
          <w:sz w:val="32"/>
          <w:szCs w:val="21"/>
          <w:lang w:val="zh-CN"/>
        </w:rPr>
      </w:pPr>
      <w:r>
        <w:rPr>
          <w:rFonts w:ascii="楷体_GB2312" w:hAnsi="仿宋" w:eastAsia="楷体_GB2312"/>
          <w:b/>
          <w:color w:val="000000"/>
          <w:kern w:val="0"/>
          <w:sz w:val="32"/>
          <w:szCs w:val="21"/>
          <w:lang w:val="zh-CN"/>
        </w:rPr>
        <w:t>1.</w:t>
      </w:r>
      <w:r>
        <w:rPr>
          <w:rFonts w:ascii="宋体" w:hAnsi="宋体"/>
          <w:sz w:val="24"/>
        </w:rPr>
        <w:t xml:space="preserve">  </w:t>
      </w:r>
      <w:r>
        <w:rPr>
          <w:rFonts w:hint="eastAsia" w:ascii="楷体_GB2312" w:hAnsi="仿宋" w:eastAsia="楷体_GB2312"/>
          <w:b/>
          <w:color w:val="000000"/>
          <w:kern w:val="0"/>
          <w:sz w:val="32"/>
          <w:szCs w:val="21"/>
          <w:lang w:val="zh-CN"/>
        </w:rPr>
        <w:t>旅游活动的历史沿革。</w:t>
      </w:r>
      <w:r>
        <w:rPr>
          <w:rFonts w:hint="eastAsia" w:ascii="仿宋" w:hAnsi="仿宋" w:eastAsia="仿宋"/>
          <w:color w:val="000000"/>
          <w:kern w:val="0"/>
          <w:sz w:val="32"/>
          <w:szCs w:val="21"/>
        </w:rPr>
        <w:t>了解</w:t>
      </w:r>
      <w:r>
        <w:rPr>
          <w:rFonts w:hint="eastAsia" w:ascii="仿宋" w:hAnsi="仿宋" w:eastAsia="仿宋"/>
          <w:color w:val="000000"/>
          <w:kern w:val="0"/>
          <w:sz w:val="32"/>
          <w:szCs w:val="21"/>
          <w:lang w:val="zh-CN"/>
        </w:rPr>
        <w:t>原始社会的人类迁徙、人类旅行需要的产生、封建社会的旅行发展、近代旅游和旅游业的开端、我国旅游业的历史发展</w:t>
      </w:r>
      <w:r>
        <w:rPr>
          <w:rFonts w:hint="eastAsia" w:ascii="仿宋" w:hAnsi="仿宋" w:eastAsia="仿宋"/>
          <w:color w:val="000000"/>
          <w:kern w:val="0"/>
          <w:sz w:val="32"/>
          <w:szCs w:val="21"/>
        </w:rPr>
        <w:t>状况，掌握</w:t>
      </w:r>
      <w:r>
        <w:rPr>
          <w:rFonts w:hint="eastAsia" w:ascii="仿宋" w:hAnsi="仿宋" w:eastAsia="仿宋"/>
          <w:color w:val="000000"/>
          <w:kern w:val="0"/>
          <w:sz w:val="32"/>
          <w:szCs w:val="21"/>
          <w:lang w:val="zh-CN"/>
        </w:rPr>
        <w:t>近代旅游业开端的标志，中国封建社会旅游形式</w:t>
      </w:r>
      <w:r>
        <w:rPr>
          <w:rFonts w:hint="eastAsia" w:ascii="仿宋" w:hAnsi="仿宋" w:eastAsia="仿宋"/>
          <w:color w:val="000000"/>
          <w:kern w:val="0"/>
          <w:sz w:val="32"/>
          <w:szCs w:val="21"/>
        </w:rPr>
        <w:t>和</w:t>
      </w:r>
      <w:r>
        <w:rPr>
          <w:rFonts w:hint="eastAsia" w:ascii="仿宋" w:hAnsi="仿宋" w:eastAsia="仿宋"/>
          <w:color w:val="000000"/>
          <w:kern w:val="0"/>
          <w:sz w:val="32"/>
          <w:szCs w:val="21"/>
          <w:lang w:val="zh-CN"/>
        </w:rPr>
        <w:t>旧中国旅游业发展的代表性事件。</w:t>
      </w:r>
    </w:p>
    <w:p>
      <w:pPr>
        <w:spacing w:line="480" w:lineRule="exact"/>
        <w:ind w:firstLine="643" w:firstLineChars="200"/>
        <w:rPr>
          <w:rFonts w:ascii="仿宋" w:hAnsi="仿宋" w:eastAsia="仿宋"/>
          <w:color w:val="000000"/>
          <w:kern w:val="0"/>
          <w:sz w:val="32"/>
          <w:szCs w:val="21"/>
        </w:rPr>
      </w:pPr>
      <w:r>
        <w:rPr>
          <w:rFonts w:hint="eastAsia" w:ascii="楷体_GB2312" w:hAnsi="仿宋" w:eastAsia="楷体_GB2312"/>
          <w:b/>
          <w:color w:val="000000"/>
          <w:kern w:val="0"/>
          <w:sz w:val="32"/>
          <w:szCs w:val="21"/>
        </w:rPr>
        <w:t>2.</w:t>
      </w:r>
      <w:r>
        <w:rPr>
          <w:rFonts w:hint="eastAsia" w:ascii="楷体_GB2312" w:hAnsi="仿宋" w:eastAsia="楷体_GB2312"/>
          <w:b/>
          <w:color w:val="000000"/>
          <w:kern w:val="0"/>
          <w:sz w:val="32"/>
          <w:szCs w:val="21"/>
          <w:lang w:val="zh-CN"/>
        </w:rPr>
        <w:t>认识旅游活动。</w:t>
      </w:r>
      <w:r>
        <w:rPr>
          <w:rFonts w:hint="eastAsia" w:ascii="仿宋" w:hAnsi="仿宋" w:eastAsia="仿宋"/>
          <w:color w:val="000000"/>
          <w:kern w:val="0"/>
          <w:sz w:val="32"/>
          <w:szCs w:val="21"/>
        </w:rPr>
        <w:t>了解旅游的概念、旅游活动的要素、旅游活动的类型、旅游活动的特点。掌握旅游的“艾斯特”定义，旅游活动内容构成要素和体系构成要素，能够区别国内旅游和出入境旅游，学会分析现代旅游活动的特点及其对旅游开发的意义。</w:t>
      </w:r>
    </w:p>
    <w:p>
      <w:pPr>
        <w:spacing w:line="480" w:lineRule="exact"/>
        <w:ind w:firstLine="643" w:firstLineChars="200"/>
        <w:rPr>
          <w:rFonts w:ascii="仿宋" w:hAnsi="仿宋" w:eastAsia="仿宋"/>
          <w:color w:val="000000"/>
          <w:kern w:val="0"/>
          <w:sz w:val="32"/>
          <w:szCs w:val="21"/>
        </w:rPr>
      </w:pPr>
      <w:r>
        <w:rPr>
          <w:rFonts w:hint="eastAsia" w:ascii="楷体_GB2312" w:hAnsi="仿宋" w:eastAsia="楷体_GB2312"/>
          <w:b/>
          <w:color w:val="000000"/>
          <w:kern w:val="0"/>
          <w:sz w:val="32"/>
          <w:szCs w:val="21"/>
        </w:rPr>
        <w:t>3.</w:t>
      </w:r>
      <w:r>
        <w:rPr>
          <w:rFonts w:hint="eastAsia" w:ascii="楷体_GB2312" w:hAnsi="仿宋" w:eastAsia="楷体_GB2312"/>
          <w:b/>
          <w:color w:val="000000"/>
          <w:kern w:val="0"/>
          <w:sz w:val="32"/>
          <w:szCs w:val="21"/>
          <w:lang w:val="zh-CN"/>
        </w:rPr>
        <w:t>旅游者。</w:t>
      </w:r>
      <w:r>
        <w:rPr>
          <w:rFonts w:hint="eastAsia" w:ascii="仿宋" w:hAnsi="仿宋" w:eastAsia="仿宋"/>
          <w:color w:val="000000"/>
          <w:kern w:val="0"/>
          <w:sz w:val="32"/>
          <w:szCs w:val="21"/>
        </w:rPr>
        <w:t>了解旅游者的基本概念、决定个人旅游需求的客观因素、决定个人旅游需求的主观因素、旅游者类型及其需求特点。学会从客观、主观方面分析旅游者的需求，掌握马斯洛（Maslow）需求层次说与旅游动机的关系，掌握旅游者类型及需求特点。</w:t>
      </w:r>
    </w:p>
    <w:p>
      <w:pPr>
        <w:spacing w:line="480" w:lineRule="exact"/>
        <w:ind w:firstLine="643" w:firstLineChars="200"/>
        <w:rPr>
          <w:rFonts w:ascii="仿宋" w:hAnsi="仿宋" w:eastAsia="仿宋"/>
          <w:color w:val="000000"/>
          <w:kern w:val="0"/>
          <w:sz w:val="32"/>
          <w:szCs w:val="21"/>
        </w:rPr>
      </w:pPr>
      <w:r>
        <w:rPr>
          <w:rFonts w:hint="eastAsia" w:ascii="楷体_GB2312" w:hAnsi="仿宋" w:eastAsia="楷体_GB2312"/>
          <w:b/>
          <w:color w:val="000000"/>
          <w:kern w:val="0"/>
          <w:sz w:val="32"/>
          <w:szCs w:val="21"/>
        </w:rPr>
        <w:t>4.</w:t>
      </w:r>
      <w:r>
        <w:rPr>
          <w:rFonts w:hint="eastAsia" w:ascii="楷体_GB2312" w:hAnsi="仿宋" w:eastAsia="楷体_GB2312"/>
          <w:b/>
          <w:color w:val="000000"/>
          <w:kern w:val="0"/>
          <w:sz w:val="32"/>
          <w:szCs w:val="21"/>
          <w:lang w:val="zh-CN"/>
        </w:rPr>
        <w:t>旅游资源。</w:t>
      </w:r>
      <w:r>
        <w:rPr>
          <w:rFonts w:hint="eastAsia" w:ascii="仿宋" w:hAnsi="仿宋" w:eastAsia="仿宋"/>
          <w:color w:val="000000"/>
          <w:kern w:val="0"/>
          <w:sz w:val="32"/>
          <w:szCs w:val="21"/>
        </w:rPr>
        <w:t>了解旅游资源的基本概念、旅游资源分类、旅游资源开发与保护相关内容。掌握旅游资源的定义与特点，旅游资源的分类标准或依据以及世界旅游资源“双遗产”的内容，能阐述旅游资源开发与保护的辩证关系。</w:t>
      </w:r>
    </w:p>
    <w:p>
      <w:pPr>
        <w:spacing w:line="480" w:lineRule="exact"/>
        <w:ind w:firstLine="643" w:firstLineChars="200"/>
        <w:rPr>
          <w:rFonts w:ascii="仿宋" w:hAnsi="仿宋" w:eastAsia="仿宋"/>
          <w:color w:val="000000"/>
          <w:kern w:val="0"/>
          <w:sz w:val="32"/>
          <w:szCs w:val="21"/>
        </w:rPr>
      </w:pPr>
      <w:r>
        <w:rPr>
          <w:rFonts w:hint="eastAsia" w:ascii="楷体_GB2312" w:hAnsi="仿宋" w:eastAsia="楷体_GB2312"/>
          <w:b/>
          <w:color w:val="000000"/>
          <w:kern w:val="0"/>
          <w:sz w:val="32"/>
          <w:szCs w:val="21"/>
        </w:rPr>
        <w:t>5.</w:t>
      </w:r>
      <w:r>
        <w:rPr>
          <w:rFonts w:hint="eastAsia" w:ascii="楷体_GB2312" w:hAnsi="仿宋" w:eastAsia="楷体_GB2312"/>
          <w:b/>
          <w:color w:val="000000"/>
          <w:kern w:val="0"/>
          <w:sz w:val="32"/>
          <w:szCs w:val="21"/>
          <w:lang w:val="zh-CN"/>
        </w:rPr>
        <w:t>旅游业。</w:t>
      </w:r>
      <w:r>
        <w:rPr>
          <w:rFonts w:hint="eastAsia" w:ascii="仿宋" w:hAnsi="仿宋" w:eastAsia="仿宋"/>
          <w:color w:val="000000"/>
          <w:kern w:val="0"/>
          <w:sz w:val="32"/>
          <w:szCs w:val="21"/>
        </w:rPr>
        <w:t>了解旅游业的概念、旅游业的性质和特点、旅游业的产品等内容，理解旅游业的构成：“三大支柱说”和“五大部门说”，能够分析总结出旅游业的基本特点。</w:t>
      </w:r>
    </w:p>
    <w:p>
      <w:pPr>
        <w:spacing w:line="480" w:lineRule="exact"/>
        <w:ind w:firstLine="643" w:firstLineChars="200"/>
        <w:rPr>
          <w:rFonts w:ascii="仿宋" w:hAnsi="仿宋" w:eastAsia="仿宋"/>
          <w:color w:val="000000"/>
          <w:kern w:val="0"/>
          <w:sz w:val="32"/>
          <w:szCs w:val="21"/>
        </w:rPr>
      </w:pPr>
      <w:r>
        <w:rPr>
          <w:rFonts w:hint="eastAsia" w:ascii="楷体_GB2312" w:hAnsi="仿宋" w:eastAsia="楷体_GB2312"/>
          <w:b/>
          <w:color w:val="000000"/>
          <w:kern w:val="0"/>
          <w:sz w:val="32"/>
          <w:szCs w:val="21"/>
        </w:rPr>
        <w:t>6.</w:t>
      </w:r>
      <w:r>
        <w:rPr>
          <w:rFonts w:hint="eastAsia" w:ascii="楷体_GB2312" w:hAnsi="仿宋" w:eastAsia="楷体_GB2312"/>
          <w:b/>
          <w:color w:val="000000"/>
          <w:kern w:val="0"/>
          <w:sz w:val="32"/>
          <w:szCs w:val="21"/>
          <w:lang w:val="zh-CN"/>
        </w:rPr>
        <w:t>旅游业中的主要经营部门。</w:t>
      </w:r>
      <w:r>
        <w:rPr>
          <w:rFonts w:hint="eastAsia" w:ascii="仿宋" w:hAnsi="仿宋" w:eastAsia="仿宋"/>
          <w:color w:val="000000"/>
          <w:kern w:val="0"/>
          <w:sz w:val="32"/>
          <w:szCs w:val="21"/>
        </w:rPr>
        <w:t>了解国外旅行社的分类和功能，掌握我国饭店的等级划分以及星级评定标准，理解饭店连锁集团的定义和所具有的优势。</w:t>
      </w:r>
    </w:p>
    <w:p>
      <w:pPr>
        <w:spacing w:line="480" w:lineRule="exact"/>
        <w:ind w:firstLine="643" w:firstLineChars="200"/>
        <w:rPr>
          <w:rFonts w:ascii="宋体" w:hAnsi="宋体"/>
          <w:sz w:val="24"/>
        </w:rPr>
      </w:pPr>
      <w:r>
        <w:rPr>
          <w:rFonts w:hint="eastAsia" w:ascii="楷体_GB2312" w:hAnsi="仿宋" w:eastAsia="楷体_GB2312"/>
          <w:b/>
          <w:color w:val="000000"/>
          <w:kern w:val="0"/>
          <w:sz w:val="32"/>
          <w:szCs w:val="21"/>
        </w:rPr>
        <w:t>7.</w:t>
      </w:r>
      <w:r>
        <w:rPr>
          <w:rFonts w:hint="eastAsia" w:ascii="楷体_GB2312" w:hAnsi="仿宋" w:eastAsia="楷体_GB2312"/>
          <w:b/>
          <w:color w:val="000000"/>
          <w:kern w:val="0"/>
          <w:sz w:val="32"/>
          <w:szCs w:val="21"/>
          <w:lang w:val="zh-CN"/>
        </w:rPr>
        <w:t xml:space="preserve"> 旅游组织。</w:t>
      </w:r>
      <w:r>
        <w:rPr>
          <w:rFonts w:hint="eastAsia" w:ascii="仿宋" w:hAnsi="仿宋" w:eastAsia="仿宋"/>
          <w:color w:val="000000"/>
          <w:kern w:val="0"/>
          <w:sz w:val="32"/>
          <w:szCs w:val="21"/>
        </w:rPr>
        <w:t>了解政府对旅游发展的干预、国家旅游组织、我国的旅游组织、国际旅游组织等相关知识，学会分析政府支持发展旅游业的动机，掌握WTO、PATA的组织与功能。</w:t>
      </w:r>
    </w:p>
    <w:p>
      <w:pPr>
        <w:spacing w:line="480" w:lineRule="exact"/>
        <w:ind w:firstLine="643" w:firstLineChars="200"/>
        <w:rPr>
          <w:rFonts w:ascii="仿宋" w:hAnsi="仿宋" w:eastAsia="仿宋"/>
          <w:color w:val="000000"/>
          <w:kern w:val="0"/>
          <w:sz w:val="32"/>
          <w:szCs w:val="21"/>
        </w:rPr>
      </w:pPr>
      <w:r>
        <w:rPr>
          <w:rFonts w:hint="eastAsia" w:ascii="楷体_GB2312" w:hAnsi="仿宋" w:eastAsia="楷体_GB2312"/>
          <w:b/>
          <w:color w:val="000000"/>
          <w:kern w:val="0"/>
          <w:sz w:val="32"/>
          <w:szCs w:val="21"/>
        </w:rPr>
        <w:t>8.</w:t>
      </w:r>
      <w:r>
        <w:rPr>
          <w:rFonts w:hint="eastAsia" w:ascii="楷体_GB2312" w:hAnsi="仿宋" w:eastAsia="楷体_GB2312"/>
          <w:b/>
          <w:color w:val="000000"/>
          <w:kern w:val="0"/>
          <w:sz w:val="32"/>
          <w:szCs w:val="21"/>
          <w:lang w:val="zh-CN"/>
        </w:rPr>
        <w:t>旅游市场。</w:t>
      </w:r>
      <w:r>
        <w:rPr>
          <w:rFonts w:hint="eastAsia" w:ascii="仿宋" w:hAnsi="仿宋" w:eastAsia="仿宋"/>
          <w:color w:val="000000"/>
          <w:kern w:val="0"/>
          <w:sz w:val="32"/>
          <w:szCs w:val="21"/>
        </w:rPr>
        <w:t>了解旅游市场的概念、旅游市场的划分、全球国际旅游客流状况、我国国内旅游市场和出入境市场等相关知识，掌握旅游市场细分的方法和我国对国民出境旅游类别的划分。</w:t>
      </w:r>
    </w:p>
    <w:p>
      <w:pPr>
        <w:spacing w:line="480" w:lineRule="exact"/>
        <w:ind w:firstLine="643" w:firstLineChars="200"/>
        <w:rPr>
          <w:rFonts w:ascii="仿宋" w:hAnsi="仿宋" w:eastAsia="仿宋"/>
          <w:color w:val="000000"/>
          <w:kern w:val="0"/>
          <w:sz w:val="32"/>
          <w:szCs w:val="21"/>
        </w:rPr>
      </w:pPr>
      <w:r>
        <w:rPr>
          <w:rFonts w:hint="eastAsia" w:ascii="楷体_GB2312" w:hAnsi="仿宋" w:eastAsia="楷体_GB2312"/>
          <w:b/>
          <w:color w:val="000000"/>
          <w:kern w:val="0"/>
          <w:sz w:val="32"/>
          <w:szCs w:val="21"/>
        </w:rPr>
        <w:t>9.</w:t>
      </w:r>
      <w:r>
        <w:rPr>
          <w:rFonts w:ascii="宋体" w:hAnsi="宋体"/>
          <w:sz w:val="24"/>
        </w:rPr>
        <w:t xml:space="preserve"> </w:t>
      </w:r>
      <w:r>
        <w:rPr>
          <w:rFonts w:hint="eastAsia" w:ascii="楷体_GB2312" w:hAnsi="仿宋" w:eastAsia="楷体_GB2312"/>
          <w:b/>
          <w:color w:val="000000"/>
          <w:kern w:val="0"/>
          <w:sz w:val="32"/>
          <w:szCs w:val="21"/>
          <w:lang w:val="zh-CN"/>
        </w:rPr>
        <w:t>旅游的影响。</w:t>
      </w:r>
      <w:r>
        <w:rPr>
          <w:rFonts w:hint="eastAsia" w:ascii="仿宋" w:hAnsi="仿宋" w:eastAsia="仿宋"/>
          <w:color w:val="000000"/>
          <w:kern w:val="0"/>
          <w:sz w:val="32"/>
          <w:szCs w:val="21"/>
        </w:rPr>
        <w:t>了解旅游的经济影响、旅游的社会文化影响、旅游的环境影响、可持续旅游发展的相关知识，掌握旅游对经济的积极和消极影响，理解可持续旅游发展的思想精髓和旅游承载力在旅游产业中的应用。</w:t>
      </w:r>
    </w:p>
    <w:p>
      <w:pPr>
        <w:snapToGrid w:val="0"/>
        <w:spacing w:line="480" w:lineRule="exact"/>
        <w:jc w:val="left"/>
        <w:rPr>
          <w:color w:val="000000"/>
          <w:sz w:val="28"/>
          <w:szCs w:val="28"/>
          <w:u w:val="single"/>
        </w:rPr>
      </w:pPr>
      <w:bookmarkStart w:id="0" w:name="_GoBack"/>
      <w:bookmarkEnd w:id="0"/>
    </w:p>
    <w:sectPr>
      <w:headerReference r:id="rId3" w:type="default"/>
      <w:footerReference r:id="rId5" w:type="default"/>
      <w:headerReference r:id="rId4" w:type="even"/>
      <w:footerReference r:id="rId6" w:type="even"/>
      <w:pgSz w:w="11907" w:h="16839"/>
      <w:pgMar w:top="2098" w:right="1474" w:bottom="1984" w:left="1587" w:header="851" w:footer="1400"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9</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8</w:t>
    </w:r>
    <w:r>
      <w:rPr>
        <w:sz w:val="28"/>
      </w:rPr>
      <w:fldChar w:fldCharType="end"/>
    </w:r>
    <w:r>
      <w:rPr>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61830"/>
    <w:multiLevelType w:val="singleLevel"/>
    <w:tmpl w:val="8B76183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yZWNlZWEyODQ2M2VkM2VjYmI4MzI0MTM1ODkwN2EifQ=="/>
  </w:docVars>
  <w:rsids>
    <w:rsidRoot w:val="002D138E"/>
    <w:rsid w:val="000A68DC"/>
    <w:rsid w:val="000E5329"/>
    <w:rsid w:val="001A5FE2"/>
    <w:rsid w:val="001B652B"/>
    <w:rsid w:val="00210633"/>
    <w:rsid w:val="002627EA"/>
    <w:rsid w:val="00287A5C"/>
    <w:rsid w:val="002D138E"/>
    <w:rsid w:val="002D3FCB"/>
    <w:rsid w:val="00300B82"/>
    <w:rsid w:val="003C39F8"/>
    <w:rsid w:val="003D709C"/>
    <w:rsid w:val="00442408"/>
    <w:rsid w:val="00447FAA"/>
    <w:rsid w:val="00454B8D"/>
    <w:rsid w:val="00462114"/>
    <w:rsid w:val="00486A05"/>
    <w:rsid w:val="005813A8"/>
    <w:rsid w:val="005943C9"/>
    <w:rsid w:val="005E3F9F"/>
    <w:rsid w:val="006E2C43"/>
    <w:rsid w:val="00744BD8"/>
    <w:rsid w:val="0075759A"/>
    <w:rsid w:val="00795025"/>
    <w:rsid w:val="00860EDE"/>
    <w:rsid w:val="00866EA3"/>
    <w:rsid w:val="008C247E"/>
    <w:rsid w:val="008C5122"/>
    <w:rsid w:val="008F4433"/>
    <w:rsid w:val="009349DF"/>
    <w:rsid w:val="009453C5"/>
    <w:rsid w:val="00973E35"/>
    <w:rsid w:val="009C3E0D"/>
    <w:rsid w:val="00A778DD"/>
    <w:rsid w:val="00AC1289"/>
    <w:rsid w:val="00AD4ED1"/>
    <w:rsid w:val="00B70CC5"/>
    <w:rsid w:val="00BA2B12"/>
    <w:rsid w:val="00BA43A7"/>
    <w:rsid w:val="00BC0073"/>
    <w:rsid w:val="00BD32F5"/>
    <w:rsid w:val="00BE62B7"/>
    <w:rsid w:val="00C409E5"/>
    <w:rsid w:val="00C56876"/>
    <w:rsid w:val="00CB1448"/>
    <w:rsid w:val="00D02B15"/>
    <w:rsid w:val="00D40EFE"/>
    <w:rsid w:val="00D54C86"/>
    <w:rsid w:val="00D56026"/>
    <w:rsid w:val="00D633CF"/>
    <w:rsid w:val="00DE57A3"/>
    <w:rsid w:val="00E03A30"/>
    <w:rsid w:val="00E518C7"/>
    <w:rsid w:val="00E66C4F"/>
    <w:rsid w:val="00EA2734"/>
    <w:rsid w:val="00F30A6C"/>
    <w:rsid w:val="00F318CA"/>
    <w:rsid w:val="00F5057A"/>
    <w:rsid w:val="00F5721A"/>
    <w:rsid w:val="00F66445"/>
    <w:rsid w:val="00FA29EE"/>
    <w:rsid w:val="00FB1D25"/>
    <w:rsid w:val="00FD6B76"/>
    <w:rsid w:val="024A52CF"/>
    <w:rsid w:val="02B43E43"/>
    <w:rsid w:val="031344BE"/>
    <w:rsid w:val="03B36ABC"/>
    <w:rsid w:val="03DB7476"/>
    <w:rsid w:val="04C37BC5"/>
    <w:rsid w:val="04E51685"/>
    <w:rsid w:val="057675EB"/>
    <w:rsid w:val="07900364"/>
    <w:rsid w:val="07D43242"/>
    <w:rsid w:val="092A7841"/>
    <w:rsid w:val="0C3B3CAC"/>
    <w:rsid w:val="0CBB0A86"/>
    <w:rsid w:val="0DFC128B"/>
    <w:rsid w:val="0E723260"/>
    <w:rsid w:val="0F2B3F4A"/>
    <w:rsid w:val="10445051"/>
    <w:rsid w:val="10EB0CDB"/>
    <w:rsid w:val="180027B8"/>
    <w:rsid w:val="188D5C8D"/>
    <w:rsid w:val="1AA33474"/>
    <w:rsid w:val="1BD14729"/>
    <w:rsid w:val="1DD2718E"/>
    <w:rsid w:val="1E373197"/>
    <w:rsid w:val="22862C45"/>
    <w:rsid w:val="22872D82"/>
    <w:rsid w:val="235C1B8F"/>
    <w:rsid w:val="25A747EA"/>
    <w:rsid w:val="25D47712"/>
    <w:rsid w:val="297F79AC"/>
    <w:rsid w:val="2B57030E"/>
    <w:rsid w:val="2CA029D2"/>
    <w:rsid w:val="2D984A6E"/>
    <w:rsid w:val="2E5D000F"/>
    <w:rsid w:val="2F516E50"/>
    <w:rsid w:val="304B16A4"/>
    <w:rsid w:val="31D76515"/>
    <w:rsid w:val="33960C90"/>
    <w:rsid w:val="33E73FCA"/>
    <w:rsid w:val="363C74FB"/>
    <w:rsid w:val="37516A2D"/>
    <w:rsid w:val="3DEA7834"/>
    <w:rsid w:val="3EBE1AE7"/>
    <w:rsid w:val="3F902B73"/>
    <w:rsid w:val="3FD43741"/>
    <w:rsid w:val="40273877"/>
    <w:rsid w:val="40A36B96"/>
    <w:rsid w:val="40A43A7A"/>
    <w:rsid w:val="41A110C8"/>
    <w:rsid w:val="42A46972"/>
    <w:rsid w:val="446E223C"/>
    <w:rsid w:val="458849FA"/>
    <w:rsid w:val="469B1D06"/>
    <w:rsid w:val="48592982"/>
    <w:rsid w:val="48DB63EC"/>
    <w:rsid w:val="4BA03D4C"/>
    <w:rsid w:val="51A8691D"/>
    <w:rsid w:val="5377246C"/>
    <w:rsid w:val="54BF5980"/>
    <w:rsid w:val="5538526F"/>
    <w:rsid w:val="58724202"/>
    <w:rsid w:val="59A13B69"/>
    <w:rsid w:val="5A054834"/>
    <w:rsid w:val="5B7C3882"/>
    <w:rsid w:val="5D2A2E54"/>
    <w:rsid w:val="5E10055F"/>
    <w:rsid w:val="5EC82797"/>
    <w:rsid w:val="5FE57111"/>
    <w:rsid w:val="619839AE"/>
    <w:rsid w:val="6214265B"/>
    <w:rsid w:val="63EC46EE"/>
    <w:rsid w:val="64A46087"/>
    <w:rsid w:val="65541EDA"/>
    <w:rsid w:val="68F12525"/>
    <w:rsid w:val="69493024"/>
    <w:rsid w:val="6D2A6B03"/>
    <w:rsid w:val="6E4D564A"/>
    <w:rsid w:val="6F175189"/>
    <w:rsid w:val="6FCB03C8"/>
    <w:rsid w:val="70AF3212"/>
    <w:rsid w:val="720B547C"/>
    <w:rsid w:val="74906BB5"/>
    <w:rsid w:val="77DF0B95"/>
    <w:rsid w:val="77E0214F"/>
    <w:rsid w:val="78707B3D"/>
    <w:rsid w:val="78C6228C"/>
    <w:rsid w:val="7A4D4CB7"/>
    <w:rsid w:val="7CC34878"/>
    <w:rsid w:val="7CE60731"/>
    <w:rsid w:val="7F20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Calibri" w:hAnsi="Calibri"/>
      <w:kern w:val="2"/>
      <w:sz w:val="18"/>
      <w:szCs w:val="18"/>
    </w:rPr>
  </w:style>
  <w:style w:type="character" w:customStyle="1" w:styleId="7">
    <w:name w:val="页脚 字符"/>
    <w:basedOn w:val="5"/>
    <w:link w:val="2"/>
    <w:uiPriority w:val="0"/>
    <w:rPr>
      <w:rFonts w:ascii="Calibri" w:hAnsi="Calibri"/>
      <w:kern w:val="2"/>
      <w:sz w:val="18"/>
      <w:szCs w:val="18"/>
    </w:rPr>
  </w:style>
  <w:style w:type="paragraph" w:customStyle="1" w:styleId="8">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1204</Words>
  <Characters>1241</Characters>
  <Lines>9</Lines>
  <Paragraphs>2</Paragraphs>
  <TotalTime>2</TotalTime>
  <ScaleCrop>false</ScaleCrop>
  <LinksUpToDate>false</LinksUpToDate>
  <CharactersWithSpaces>1245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2021-04-25T15:41:00Z</dcterms:created>
  <dc:creator>Administrator</dc:creator>
  <cp:lastModifiedBy>Administrator</cp:lastModifiedBy>
  <cp:lastPrinted>2020-06-17T07:28:00Z</cp:lastPrinted>
  <dcterms:modified xsi:type="dcterms:W3CDTF">2023-03-11T12:57:04Z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3840B8E7A44340BB89519C8F4495E2CB</vt:lpwstr>
  </property>
</Properties>
</file>