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center"/>
        <w:textAlignment w:val="auto"/>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湖北大学知行学院2023年普通专升本</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center"/>
        <w:textAlignment w:val="auto"/>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计算机科学与技术、物联网工程专业</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jc w:val="center"/>
        <w:textAlignment w:val="auto"/>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《C语言程序设计》考试大纲</w:t>
      </w:r>
      <w:bookmarkStart w:id="0" w:name="_GoBack"/>
      <w:bookmarkEnd w:id="0"/>
    </w:p>
    <w:p>
      <w:pPr>
        <w:autoSpaceDE w:val="0"/>
        <w:autoSpaceDN w:val="0"/>
        <w:adjustRightInd w:val="0"/>
        <w:spacing w:line="480" w:lineRule="exact"/>
        <w:ind w:firstLine="880" w:firstLineChars="200"/>
        <w:jc w:val="center"/>
        <w:rPr>
          <w:rFonts w:ascii="方正小标宋简体" w:hAnsi="仿宋" w:eastAsia="方正小标宋简体"/>
          <w:color w:val="000000"/>
          <w:kern w:val="0"/>
          <w:sz w:val="44"/>
          <w:szCs w:val="44"/>
          <w:lang w:val="zh-CN"/>
        </w:rPr>
      </w:pP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升入普通本科高校继续进行相关专业本科阶段学习，考查考生是否具有计算机应用的基本能力，初步运用C语言解决问题的程序设计能力，以及进一步学习计算机各专业后续课程的能力和基础。</w:t>
      </w:r>
    </w:p>
    <w:p>
      <w:pPr>
        <w:spacing w:line="480" w:lineRule="exact"/>
        <w:ind w:firstLine="640" w:firstLineChars="200"/>
        <w:rPr>
          <w:rFonts w:ascii="仿宋" w:hAnsi="仿宋" w:eastAsia="仿宋"/>
          <w:color w:val="000000"/>
          <w:sz w:val="32"/>
          <w:szCs w:val="21"/>
        </w:rPr>
      </w:pP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《C语言程序设计》</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三、考试时间：</w:t>
      </w:r>
      <w:r>
        <w:rPr>
          <w:rFonts w:hint="eastAsia" w:ascii="仿宋" w:hAnsi="仿宋" w:eastAsia="仿宋"/>
          <w:color w:val="000000"/>
          <w:kern w:val="0"/>
          <w:sz w:val="32"/>
          <w:szCs w:val="21"/>
          <w:lang w:val="zh-CN"/>
        </w:rPr>
        <w:t>90</w:t>
      </w:r>
      <w:r>
        <w:rPr>
          <w:rFonts w:ascii="仿宋" w:hAnsi="仿宋" w:eastAsia="仿宋"/>
          <w:color w:val="000000"/>
          <w:kern w:val="0"/>
          <w:sz w:val="32"/>
          <w:szCs w:val="21"/>
          <w:lang w:val="zh-CN"/>
        </w:rPr>
        <w:t>分钟</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1.单项选择（共30分）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基本原理和方法（每题2分，共15题）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2.填空(共10分)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基本概念和性质（每空1分，共10空）</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3.阅读程序(共30分)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（1）阅读程序段落，指明程序功能。（每题10分，共2题）</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（2）根据指定功能，补全程序段落。（每题10分，共1题）</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4.程序设计(共30分)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按用户需求，编写完整的函数或程序。（每题10分，共3题）</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五、考试的基本要求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按照高职高专计算机专业语言类课程的基本要求，着重考核学生对语言的实际运用能力，以及对计算机软件基本原理的了解。</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六、考试范围</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1</w:t>
      </w:r>
      <w:r>
        <w:rPr>
          <w:rFonts w:hint="eastAsia" w:ascii="仿宋" w:hAnsi="仿宋" w:eastAsia="仿宋"/>
          <w:b/>
          <w:color w:val="000000"/>
          <w:kern w:val="0"/>
          <w:sz w:val="32"/>
          <w:szCs w:val="21"/>
          <w:lang w:val="zh-CN"/>
        </w:rPr>
        <w:t>．数据类型、运算符与表达式</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（1）关键字与标识符的概念：关键字的含义，标识符的定义，常量和变量的分类。</w:t>
      </w:r>
      <w:r>
        <w:rPr>
          <w:rFonts w:ascii="仿宋" w:hAnsi="仿宋" w:eastAsia="仿宋"/>
          <w:color w:val="000000"/>
          <w:kern w:val="0"/>
          <w:sz w:val="32"/>
          <w:szCs w:val="21"/>
          <w:lang w:val="zh-CN"/>
        </w:rPr>
        <w:t xml:space="preserve">  </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）数据类型：数据类型的含义、特点，不同类型常量的表达，不同类型变量的定义、赋初值方法。</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3</w:t>
      </w:r>
      <w:r>
        <w:rPr>
          <w:rFonts w:hint="eastAsia" w:ascii="仿宋" w:hAnsi="仿宋" w:eastAsia="仿宋"/>
          <w:color w:val="000000"/>
          <w:kern w:val="0"/>
          <w:sz w:val="32"/>
          <w:szCs w:val="21"/>
          <w:lang w:val="zh-CN"/>
        </w:rPr>
        <w:t>）运算符：各类运算符的含义、优先级，各类表达式的表示方法、运算特点、值的类型和计算方法，各类公式的表达式描述和各类表达式的混合运算。</w:t>
      </w:r>
      <w:r>
        <w:rPr>
          <w:rFonts w:ascii="仿宋" w:hAnsi="仿宋" w:eastAsia="仿宋"/>
          <w:color w:val="000000"/>
          <w:kern w:val="0"/>
          <w:sz w:val="32"/>
          <w:szCs w:val="21"/>
          <w:lang w:val="zh-CN"/>
        </w:rPr>
        <w:t xml:space="preserve">  </w:t>
      </w:r>
    </w:p>
    <w:p>
      <w:pPr>
        <w:spacing w:line="480" w:lineRule="exact"/>
        <w:ind w:firstLine="643" w:firstLineChars="200"/>
        <w:rPr>
          <w:rFonts w:ascii="仿宋" w:hAnsi="仿宋" w:eastAsia="仿宋"/>
          <w:color w:val="000000"/>
          <w:kern w:val="0"/>
          <w:sz w:val="32"/>
          <w:szCs w:val="21"/>
          <w:lang w:val="zh-CN"/>
        </w:rPr>
      </w:pPr>
      <w:r>
        <w:rPr>
          <w:rFonts w:ascii="仿宋" w:hAnsi="仿宋" w:eastAsia="仿宋"/>
          <w:b/>
          <w:color w:val="000000"/>
          <w:kern w:val="0"/>
          <w:sz w:val="32"/>
          <w:szCs w:val="21"/>
          <w:lang w:val="zh-CN"/>
        </w:rPr>
        <w:t>2</w:t>
      </w:r>
      <w:r>
        <w:rPr>
          <w:rFonts w:hint="eastAsia" w:ascii="仿宋" w:hAnsi="仿宋" w:eastAsia="仿宋"/>
          <w:b/>
          <w:color w:val="000000"/>
          <w:kern w:val="0"/>
          <w:sz w:val="32"/>
          <w:szCs w:val="21"/>
          <w:lang w:val="zh-CN"/>
        </w:rPr>
        <w:t>．顺序结构程序设计</w:t>
      </w:r>
      <w:r>
        <w:rPr>
          <w:rFonts w:ascii="仿宋" w:hAnsi="仿宋" w:eastAsia="仿宋"/>
          <w:color w:val="000000"/>
          <w:kern w:val="0"/>
          <w:sz w:val="32"/>
          <w:szCs w:val="21"/>
          <w:lang w:val="zh-CN"/>
        </w:rPr>
        <w:t> </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（1）输入输出：常用的输入输出函数，基本的输入输出格式。</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）赋值语句：赋值语句功能和表达方法。</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3</w:t>
      </w:r>
      <w:r>
        <w:rPr>
          <w:rFonts w:hint="eastAsia" w:ascii="仿宋" w:hAnsi="仿宋" w:eastAsia="仿宋"/>
          <w:color w:val="000000"/>
          <w:kern w:val="0"/>
          <w:sz w:val="32"/>
          <w:szCs w:val="21"/>
          <w:lang w:val="zh-CN"/>
        </w:rPr>
        <w:t>）顺序程序设计：编写顺序结构语句及程序。</w:t>
      </w:r>
    </w:p>
    <w:p>
      <w:pPr>
        <w:spacing w:line="480" w:lineRule="exact"/>
        <w:ind w:firstLine="643" w:firstLineChars="200"/>
        <w:rPr>
          <w:rFonts w:ascii="仿宋" w:hAnsi="仿宋" w:eastAsia="仿宋"/>
          <w:color w:val="000000"/>
          <w:kern w:val="0"/>
          <w:sz w:val="32"/>
          <w:szCs w:val="21"/>
          <w:lang w:val="zh-CN"/>
        </w:rPr>
      </w:pPr>
      <w:r>
        <w:rPr>
          <w:rFonts w:ascii="仿宋" w:hAnsi="仿宋" w:eastAsia="仿宋"/>
          <w:b/>
          <w:color w:val="000000"/>
          <w:kern w:val="0"/>
          <w:sz w:val="32"/>
          <w:szCs w:val="21"/>
          <w:lang w:val="zh-CN"/>
        </w:rPr>
        <w:t>3</w:t>
      </w:r>
      <w:r>
        <w:rPr>
          <w:rFonts w:hint="eastAsia" w:ascii="仿宋" w:hAnsi="仿宋" w:eastAsia="仿宋"/>
          <w:b/>
          <w:color w:val="000000"/>
          <w:kern w:val="0"/>
          <w:sz w:val="32"/>
          <w:szCs w:val="21"/>
          <w:lang w:val="zh-CN"/>
        </w:rPr>
        <w:t>．选择结构程序设计</w:t>
      </w:r>
      <w:r>
        <w:rPr>
          <w:rFonts w:ascii="仿宋" w:hAnsi="仿宋" w:eastAsia="仿宋"/>
          <w:color w:val="000000"/>
          <w:kern w:val="0"/>
          <w:sz w:val="32"/>
          <w:szCs w:val="21"/>
          <w:lang w:val="zh-CN"/>
        </w:rPr>
        <w:t> </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（1）条件的表达方式：算术表达式、关系表达式、逻辑表达式，各种运算结果的表达与判别。</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）条件语句：</w:t>
      </w:r>
      <w:r>
        <w:rPr>
          <w:rFonts w:ascii="仿宋" w:hAnsi="仿宋" w:eastAsia="仿宋"/>
          <w:color w:val="000000"/>
          <w:kern w:val="0"/>
          <w:sz w:val="32"/>
          <w:szCs w:val="21"/>
          <w:lang w:val="zh-CN"/>
        </w:rPr>
        <w:t>if</w:t>
      </w:r>
      <w:r>
        <w:rPr>
          <w:rFonts w:hint="eastAsia" w:ascii="仿宋" w:hAnsi="仿宋" w:eastAsia="仿宋"/>
          <w:color w:val="000000"/>
          <w:kern w:val="0"/>
          <w:sz w:val="32"/>
          <w:szCs w:val="21"/>
          <w:lang w:val="zh-CN"/>
        </w:rPr>
        <w:t>语句、</w:t>
      </w:r>
      <w:r>
        <w:rPr>
          <w:rFonts w:ascii="仿宋" w:hAnsi="仿宋" w:eastAsia="仿宋"/>
          <w:color w:val="000000"/>
          <w:kern w:val="0"/>
          <w:sz w:val="32"/>
          <w:szCs w:val="21"/>
          <w:lang w:val="zh-CN"/>
        </w:rPr>
        <w:t>if…else</w:t>
      </w:r>
      <w:r>
        <w:rPr>
          <w:rFonts w:hint="eastAsia" w:ascii="仿宋" w:hAnsi="仿宋" w:eastAsia="仿宋"/>
          <w:color w:val="000000"/>
          <w:kern w:val="0"/>
          <w:sz w:val="32"/>
          <w:szCs w:val="21"/>
          <w:lang w:val="zh-CN"/>
        </w:rPr>
        <w:t>语句、if</w:t>
      </w:r>
      <w:r>
        <w:rPr>
          <w:rFonts w:ascii="仿宋" w:hAnsi="仿宋" w:eastAsia="仿宋"/>
          <w:color w:val="000000"/>
          <w:kern w:val="0"/>
          <w:sz w:val="32"/>
          <w:szCs w:val="21"/>
          <w:lang w:val="zh-CN"/>
        </w:rPr>
        <w:t>…</w:t>
      </w:r>
      <w:r>
        <w:rPr>
          <w:rFonts w:hint="eastAsia" w:ascii="仿宋" w:hAnsi="仿宋" w:eastAsia="仿宋"/>
          <w:color w:val="000000"/>
          <w:kern w:val="0"/>
          <w:sz w:val="32"/>
          <w:szCs w:val="21"/>
          <w:lang w:val="zh-CN"/>
        </w:rPr>
        <w:t>else</w:t>
      </w:r>
      <w:r>
        <w:rPr>
          <w:rFonts w:ascii="仿宋" w:hAnsi="仿宋" w:eastAsia="仿宋"/>
          <w:color w:val="000000"/>
          <w:kern w:val="0"/>
          <w:sz w:val="32"/>
          <w:szCs w:val="21"/>
          <w:lang w:val="zh-CN"/>
        </w:rPr>
        <w:t>嵌套</w:t>
      </w:r>
      <w:r>
        <w:rPr>
          <w:rFonts w:hint="eastAsia" w:ascii="仿宋" w:hAnsi="仿宋" w:eastAsia="仿宋"/>
          <w:color w:val="000000"/>
          <w:kern w:val="0"/>
          <w:sz w:val="32"/>
          <w:szCs w:val="21"/>
          <w:lang w:val="zh-CN"/>
        </w:rPr>
        <w:t>结构以及</w:t>
      </w:r>
      <w:r>
        <w:rPr>
          <w:rFonts w:ascii="仿宋" w:hAnsi="仿宋" w:eastAsia="仿宋"/>
          <w:color w:val="000000"/>
          <w:kern w:val="0"/>
          <w:sz w:val="32"/>
          <w:szCs w:val="21"/>
          <w:lang w:val="zh-CN"/>
        </w:rPr>
        <w:t>switch…</w:t>
      </w:r>
      <w:r>
        <w:rPr>
          <w:rFonts w:hint="eastAsia" w:ascii="仿宋" w:hAnsi="仿宋" w:eastAsia="仿宋"/>
          <w:color w:val="000000"/>
          <w:kern w:val="0"/>
          <w:sz w:val="32"/>
          <w:szCs w:val="21"/>
          <w:lang w:val="zh-CN"/>
        </w:rPr>
        <w:t>case和</w:t>
      </w:r>
      <w:r>
        <w:rPr>
          <w:rFonts w:ascii="仿宋" w:hAnsi="仿宋" w:eastAsia="仿宋"/>
          <w:color w:val="000000"/>
          <w:kern w:val="0"/>
          <w:sz w:val="32"/>
          <w:szCs w:val="21"/>
          <w:lang w:val="zh-CN"/>
        </w:rPr>
        <w:t>break</w:t>
      </w:r>
      <w:r>
        <w:rPr>
          <w:rFonts w:hint="eastAsia" w:ascii="仿宋" w:hAnsi="仿宋" w:eastAsia="仿宋"/>
          <w:color w:val="000000"/>
          <w:kern w:val="0"/>
          <w:sz w:val="32"/>
          <w:szCs w:val="21"/>
          <w:lang w:val="zh-CN"/>
        </w:rPr>
        <w:t>语句的使用方法。</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3</w:t>
      </w:r>
      <w:r>
        <w:rPr>
          <w:rFonts w:hint="eastAsia" w:ascii="仿宋" w:hAnsi="仿宋" w:eastAsia="仿宋"/>
          <w:color w:val="000000"/>
          <w:kern w:val="0"/>
          <w:sz w:val="32"/>
          <w:szCs w:val="21"/>
          <w:lang w:val="zh-CN"/>
        </w:rPr>
        <w:t>）选择结构程序设计：编写带有选择结构的语句及程序。</w:t>
      </w:r>
      <w:r>
        <w:rPr>
          <w:rFonts w:ascii="仿宋" w:hAnsi="仿宋" w:eastAsia="仿宋"/>
          <w:color w:val="000000"/>
          <w:kern w:val="0"/>
          <w:sz w:val="32"/>
          <w:szCs w:val="21"/>
          <w:lang w:val="zh-CN"/>
        </w:rPr>
        <w:t> </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4</w:t>
      </w:r>
      <w:r>
        <w:rPr>
          <w:rFonts w:hint="eastAsia" w:ascii="仿宋" w:hAnsi="仿宋" w:eastAsia="仿宋"/>
          <w:b/>
          <w:color w:val="000000"/>
          <w:kern w:val="0"/>
          <w:sz w:val="32"/>
          <w:szCs w:val="21"/>
          <w:lang w:val="zh-CN"/>
        </w:rPr>
        <w:t>．循环程序设计</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（1）循环语句</w:t>
      </w:r>
      <w:r>
        <w:rPr>
          <w:rFonts w:ascii="仿宋" w:hAnsi="仿宋" w:eastAsia="仿宋"/>
          <w:color w:val="000000"/>
          <w:kern w:val="0"/>
          <w:sz w:val="32"/>
          <w:szCs w:val="21"/>
          <w:lang w:val="zh-CN"/>
        </w:rPr>
        <w:t>while</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do…while</w:t>
      </w:r>
      <w:r>
        <w:rPr>
          <w:rFonts w:hint="eastAsia" w:ascii="仿宋" w:hAnsi="仿宋" w:eastAsia="仿宋"/>
          <w:color w:val="000000"/>
          <w:kern w:val="0"/>
          <w:sz w:val="32"/>
          <w:szCs w:val="21"/>
          <w:lang w:val="zh-CN"/>
        </w:rPr>
        <w:t>和</w:t>
      </w:r>
      <w:r>
        <w:rPr>
          <w:rFonts w:ascii="仿宋" w:hAnsi="仿宋" w:eastAsia="仿宋"/>
          <w:color w:val="000000"/>
          <w:kern w:val="0"/>
          <w:sz w:val="32"/>
          <w:szCs w:val="21"/>
          <w:lang w:val="zh-CN"/>
        </w:rPr>
        <w:t>for</w:t>
      </w:r>
      <w:r>
        <w:rPr>
          <w:rFonts w:hint="eastAsia" w:ascii="仿宋" w:hAnsi="仿宋" w:eastAsia="仿宋"/>
          <w:color w:val="000000"/>
          <w:kern w:val="0"/>
          <w:sz w:val="32"/>
          <w:szCs w:val="21"/>
          <w:lang w:val="zh-CN"/>
        </w:rPr>
        <w:t>语句的格式、循环条件的设置以及在循环结构中使用</w:t>
      </w:r>
      <w:r>
        <w:rPr>
          <w:rFonts w:ascii="仿宋" w:hAnsi="仿宋" w:eastAsia="仿宋"/>
          <w:color w:val="000000"/>
          <w:kern w:val="0"/>
          <w:sz w:val="32"/>
          <w:szCs w:val="21"/>
          <w:lang w:val="zh-CN"/>
        </w:rPr>
        <w:t>break</w:t>
      </w:r>
      <w:r>
        <w:rPr>
          <w:rFonts w:hint="eastAsia" w:ascii="仿宋" w:hAnsi="仿宋" w:eastAsia="仿宋"/>
          <w:color w:val="000000"/>
          <w:kern w:val="0"/>
          <w:sz w:val="32"/>
          <w:szCs w:val="21"/>
          <w:lang w:val="zh-CN"/>
        </w:rPr>
        <w:t>和</w:t>
      </w:r>
      <w:r>
        <w:rPr>
          <w:rFonts w:ascii="仿宋" w:hAnsi="仿宋" w:eastAsia="仿宋"/>
          <w:color w:val="000000"/>
          <w:kern w:val="0"/>
          <w:sz w:val="32"/>
          <w:szCs w:val="21"/>
          <w:lang w:val="zh-CN"/>
        </w:rPr>
        <w:t>continue</w:t>
      </w:r>
      <w:r>
        <w:rPr>
          <w:rFonts w:hint="eastAsia" w:ascii="仿宋" w:hAnsi="仿宋" w:eastAsia="仿宋"/>
          <w:color w:val="000000"/>
          <w:kern w:val="0"/>
          <w:sz w:val="32"/>
          <w:szCs w:val="21"/>
          <w:lang w:val="zh-CN"/>
        </w:rPr>
        <w:t>语句。</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）循环程序设计：编写带有循环结构语句及程序。</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5</w:t>
      </w:r>
      <w:r>
        <w:rPr>
          <w:rFonts w:hint="eastAsia" w:ascii="仿宋" w:hAnsi="仿宋" w:eastAsia="仿宋"/>
          <w:b/>
          <w:color w:val="000000"/>
          <w:kern w:val="0"/>
          <w:sz w:val="32"/>
          <w:szCs w:val="21"/>
          <w:lang w:val="zh-CN"/>
        </w:rPr>
        <w:t>．数组</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（1）数组的概念：数组的概念、一维数组和二维数组。</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）数组的使用：数组的定义、数组的初始化、数组元素的引用，数组的一般编程方法。</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6</w:t>
      </w:r>
      <w:r>
        <w:rPr>
          <w:rFonts w:hint="eastAsia" w:ascii="仿宋" w:hAnsi="仿宋" w:eastAsia="仿宋"/>
          <w:b/>
          <w:color w:val="000000"/>
          <w:kern w:val="0"/>
          <w:sz w:val="32"/>
          <w:szCs w:val="21"/>
          <w:lang w:val="zh-CN"/>
        </w:rPr>
        <w:t>．函数</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（1）函数：函数定义的格式，包括类型、参数及返回值。</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）存储类别：存储类别的含义、使用方法。</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3</w:t>
      </w:r>
      <w:r>
        <w:rPr>
          <w:rFonts w:hint="eastAsia" w:ascii="仿宋" w:hAnsi="仿宋" w:eastAsia="仿宋"/>
          <w:color w:val="000000"/>
          <w:kern w:val="0"/>
          <w:sz w:val="32"/>
          <w:szCs w:val="21"/>
          <w:lang w:val="zh-CN"/>
        </w:rPr>
        <w:t>）函数的运用：定义函数、调用函数、递归函数</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7</w:t>
      </w:r>
      <w:r>
        <w:rPr>
          <w:rFonts w:hint="eastAsia" w:ascii="仿宋" w:hAnsi="仿宋" w:eastAsia="仿宋"/>
          <w:b/>
          <w:color w:val="000000"/>
          <w:kern w:val="0"/>
          <w:sz w:val="32"/>
          <w:szCs w:val="21"/>
          <w:lang w:val="zh-CN"/>
        </w:rPr>
        <w:t>．指针</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（1）指针概念：指针的概念，指针的类型、指针的分类。</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）指针的运用：运用指针处理变量、数组、字符串、函数等。</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8</w:t>
      </w:r>
      <w:r>
        <w:rPr>
          <w:rFonts w:hint="eastAsia" w:ascii="仿宋" w:hAnsi="仿宋" w:eastAsia="仿宋"/>
          <w:b/>
          <w:color w:val="000000"/>
          <w:kern w:val="0"/>
          <w:sz w:val="32"/>
          <w:szCs w:val="21"/>
          <w:lang w:val="zh-CN"/>
        </w:rPr>
        <w:t>．预处理命令</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（1）预处理概念：宏的含义，文件包含的含义。</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）预处理的运用：无参宏和有参宏，系统头文件的加载。</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9</w:t>
      </w:r>
      <w:r>
        <w:rPr>
          <w:rFonts w:hint="eastAsia" w:ascii="仿宋" w:hAnsi="仿宋" w:eastAsia="仿宋"/>
          <w:b/>
          <w:color w:val="000000"/>
          <w:kern w:val="0"/>
          <w:sz w:val="32"/>
          <w:szCs w:val="21"/>
          <w:lang w:val="zh-CN"/>
        </w:rPr>
        <w:t>．结构体与共用体</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（1）结构体与共用体的概念：结构体的含义，共用体的含义。</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）结构体与共用体的运用：结构体与共用体的类型声明、初始化和引用。</w:t>
      </w:r>
    </w:p>
    <w:p>
      <w:pPr>
        <w:spacing w:line="480" w:lineRule="exact"/>
        <w:ind w:firstLine="643" w:firstLineChars="200"/>
        <w:rPr>
          <w:rFonts w:ascii="仿宋" w:hAnsi="仿宋" w:eastAsia="仿宋"/>
          <w:b/>
          <w:color w:val="000000"/>
          <w:kern w:val="0"/>
          <w:sz w:val="32"/>
          <w:szCs w:val="21"/>
          <w:lang w:val="zh-CN"/>
        </w:rPr>
      </w:pPr>
      <w:r>
        <w:rPr>
          <w:rFonts w:ascii="仿宋" w:hAnsi="仿宋" w:eastAsia="仿宋"/>
          <w:b/>
          <w:color w:val="000000"/>
          <w:kern w:val="0"/>
          <w:sz w:val="32"/>
          <w:szCs w:val="21"/>
          <w:lang w:val="zh-CN"/>
        </w:rPr>
        <w:t>10</w:t>
      </w:r>
      <w:r>
        <w:rPr>
          <w:rFonts w:hint="eastAsia" w:ascii="仿宋" w:hAnsi="仿宋" w:eastAsia="仿宋"/>
          <w:b/>
          <w:color w:val="000000"/>
          <w:kern w:val="0"/>
          <w:sz w:val="32"/>
          <w:szCs w:val="21"/>
          <w:lang w:val="zh-CN"/>
        </w:rPr>
        <w:t>．文件</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（1）文件的概念：文件的定义、分类和特点。</w:t>
      </w:r>
    </w:p>
    <w:p>
      <w:pPr>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）文件的基本操作：文件打开与关闭、文件读</w:t>
      </w:r>
      <w:r>
        <w:rPr>
          <w:rFonts w:ascii="仿宋" w:hAnsi="仿宋" w:eastAsia="仿宋"/>
          <w:color w:val="000000"/>
          <w:kern w:val="0"/>
          <w:sz w:val="32"/>
          <w:szCs w:val="21"/>
          <w:lang w:val="zh-CN"/>
        </w:rPr>
        <w:t>/</w:t>
      </w:r>
      <w:r>
        <w:rPr>
          <w:rFonts w:hint="eastAsia" w:ascii="仿宋" w:hAnsi="仿宋" w:eastAsia="仿宋"/>
          <w:color w:val="000000"/>
          <w:kern w:val="0"/>
          <w:sz w:val="32"/>
          <w:szCs w:val="21"/>
          <w:lang w:val="zh-CN"/>
        </w:rPr>
        <w:t>写操作，出错检测。</w:t>
      </w:r>
    </w:p>
    <w:p>
      <w:pPr>
        <w:autoSpaceDE w:val="0"/>
        <w:autoSpaceDN w:val="0"/>
        <w:adjustRightInd w:val="0"/>
        <w:spacing w:line="480" w:lineRule="exact"/>
        <w:ind w:firstLine="560" w:firstLineChars="200"/>
        <w:rPr>
          <w:color w:val="000000"/>
          <w:sz w:val="28"/>
          <w:szCs w:val="28"/>
          <w:u w:val="single"/>
        </w:rPr>
      </w:pPr>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yZWNlZWEyODQ2M2VkM2VjYmI4MzI0MTM1ODkwN2EifQ=="/>
  </w:docVars>
  <w:rsids>
    <w:rsidRoot w:val="002D138E"/>
    <w:rsid w:val="000A68DC"/>
    <w:rsid w:val="000E5329"/>
    <w:rsid w:val="000F6943"/>
    <w:rsid w:val="001A5FE2"/>
    <w:rsid w:val="001B652B"/>
    <w:rsid w:val="001C6ACD"/>
    <w:rsid w:val="00210633"/>
    <w:rsid w:val="002627EA"/>
    <w:rsid w:val="00287A5C"/>
    <w:rsid w:val="002D138E"/>
    <w:rsid w:val="002D3FCB"/>
    <w:rsid w:val="002E257C"/>
    <w:rsid w:val="00300B82"/>
    <w:rsid w:val="00386CF1"/>
    <w:rsid w:val="003C39F8"/>
    <w:rsid w:val="003D709C"/>
    <w:rsid w:val="003F50D7"/>
    <w:rsid w:val="00442408"/>
    <w:rsid w:val="00447FAA"/>
    <w:rsid w:val="00454B8D"/>
    <w:rsid w:val="00462114"/>
    <w:rsid w:val="00486A05"/>
    <w:rsid w:val="004B1E1D"/>
    <w:rsid w:val="004C420E"/>
    <w:rsid w:val="0054730B"/>
    <w:rsid w:val="005813A8"/>
    <w:rsid w:val="005943C9"/>
    <w:rsid w:val="005A497E"/>
    <w:rsid w:val="005E3F9F"/>
    <w:rsid w:val="006670B7"/>
    <w:rsid w:val="006A54CE"/>
    <w:rsid w:val="006B03ED"/>
    <w:rsid w:val="006E2C43"/>
    <w:rsid w:val="006F5A6B"/>
    <w:rsid w:val="0070691C"/>
    <w:rsid w:val="0075759A"/>
    <w:rsid w:val="00795025"/>
    <w:rsid w:val="008526DA"/>
    <w:rsid w:val="00860EDE"/>
    <w:rsid w:val="008C247E"/>
    <w:rsid w:val="008C5122"/>
    <w:rsid w:val="008F4433"/>
    <w:rsid w:val="009349DF"/>
    <w:rsid w:val="009453C5"/>
    <w:rsid w:val="00973E35"/>
    <w:rsid w:val="009C3E0D"/>
    <w:rsid w:val="00A778DD"/>
    <w:rsid w:val="00AC1289"/>
    <w:rsid w:val="00AD4ED1"/>
    <w:rsid w:val="00B70CC5"/>
    <w:rsid w:val="00B963E4"/>
    <w:rsid w:val="00BA2B12"/>
    <w:rsid w:val="00BA43A7"/>
    <w:rsid w:val="00BC0073"/>
    <w:rsid w:val="00BD32F5"/>
    <w:rsid w:val="00BE62B7"/>
    <w:rsid w:val="00C355B3"/>
    <w:rsid w:val="00C409E5"/>
    <w:rsid w:val="00C56876"/>
    <w:rsid w:val="00C6487A"/>
    <w:rsid w:val="00CB1448"/>
    <w:rsid w:val="00D02B15"/>
    <w:rsid w:val="00D13240"/>
    <w:rsid w:val="00D40EFE"/>
    <w:rsid w:val="00D54C86"/>
    <w:rsid w:val="00D56026"/>
    <w:rsid w:val="00D633CF"/>
    <w:rsid w:val="00D636A9"/>
    <w:rsid w:val="00DE57A3"/>
    <w:rsid w:val="00E03A30"/>
    <w:rsid w:val="00E518C7"/>
    <w:rsid w:val="00E66C4F"/>
    <w:rsid w:val="00EA2734"/>
    <w:rsid w:val="00F30A6C"/>
    <w:rsid w:val="00F318CA"/>
    <w:rsid w:val="00F5057A"/>
    <w:rsid w:val="00F5721A"/>
    <w:rsid w:val="00F84F56"/>
    <w:rsid w:val="00FA29EE"/>
    <w:rsid w:val="00FB1D25"/>
    <w:rsid w:val="00FD6B76"/>
    <w:rsid w:val="024A52CF"/>
    <w:rsid w:val="02B43E43"/>
    <w:rsid w:val="031344BE"/>
    <w:rsid w:val="03B36ABC"/>
    <w:rsid w:val="03DB7476"/>
    <w:rsid w:val="04E51685"/>
    <w:rsid w:val="057675EB"/>
    <w:rsid w:val="07900364"/>
    <w:rsid w:val="07D43242"/>
    <w:rsid w:val="092A7841"/>
    <w:rsid w:val="0BB33597"/>
    <w:rsid w:val="0C3B3CAC"/>
    <w:rsid w:val="0CBB0A86"/>
    <w:rsid w:val="0DB8318E"/>
    <w:rsid w:val="0DFC128B"/>
    <w:rsid w:val="0E723260"/>
    <w:rsid w:val="0F2B3F4A"/>
    <w:rsid w:val="10445051"/>
    <w:rsid w:val="10EB0CDB"/>
    <w:rsid w:val="180027B8"/>
    <w:rsid w:val="188D5C8D"/>
    <w:rsid w:val="190F0B38"/>
    <w:rsid w:val="1BD14729"/>
    <w:rsid w:val="1DD2718E"/>
    <w:rsid w:val="1E373197"/>
    <w:rsid w:val="22862C45"/>
    <w:rsid w:val="22872D82"/>
    <w:rsid w:val="235C1B8F"/>
    <w:rsid w:val="25A747EA"/>
    <w:rsid w:val="25D47712"/>
    <w:rsid w:val="297F79AC"/>
    <w:rsid w:val="2A682AF1"/>
    <w:rsid w:val="2B57030E"/>
    <w:rsid w:val="2CA029D2"/>
    <w:rsid w:val="2D984A6E"/>
    <w:rsid w:val="2E5D000F"/>
    <w:rsid w:val="2F516E50"/>
    <w:rsid w:val="304B16A4"/>
    <w:rsid w:val="33960C90"/>
    <w:rsid w:val="33E73FCA"/>
    <w:rsid w:val="363C74FB"/>
    <w:rsid w:val="36FF1CD3"/>
    <w:rsid w:val="3DEA7834"/>
    <w:rsid w:val="3EBE1AE7"/>
    <w:rsid w:val="3F902B73"/>
    <w:rsid w:val="3FD43741"/>
    <w:rsid w:val="40A36B96"/>
    <w:rsid w:val="40A43A7A"/>
    <w:rsid w:val="41A110C8"/>
    <w:rsid w:val="42A46972"/>
    <w:rsid w:val="446E223C"/>
    <w:rsid w:val="458849FA"/>
    <w:rsid w:val="469B1D06"/>
    <w:rsid w:val="48592982"/>
    <w:rsid w:val="48DB63EC"/>
    <w:rsid w:val="4A16540B"/>
    <w:rsid w:val="4BA03D4C"/>
    <w:rsid w:val="501D6010"/>
    <w:rsid w:val="51A8691D"/>
    <w:rsid w:val="5377246C"/>
    <w:rsid w:val="54BF5980"/>
    <w:rsid w:val="5538526F"/>
    <w:rsid w:val="58724202"/>
    <w:rsid w:val="59A13B69"/>
    <w:rsid w:val="5A054834"/>
    <w:rsid w:val="5B7C3882"/>
    <w:rsid w:val="5BC245CC"/>
    <w:rsid w:val="5E10055F"/>
    <w:rsid w:val="5EC82797"/>
    <w:rsid w:val="5FE57111"/>
    <w:rsid w:val="6214265B"/>
    <w:rsid w:val="63EC46EE"/>
    <w:rsid w:val="64A46087"/>
    <w:rsid w:val="65541EDA"/>
    <w:rsid w:val="68F12525"/>
    <w:rsid w:val="6D2A6B03"/>
    <w:rsid w:val="6D897B10"/>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 w:type="paragraph" w:customStyle="1" w:styleId="8">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3</Pages>
  <Words>205</Words>
  <Characters>1169</Characters>
  <Lines>9</Lines>
  <Paragraphs>2</Paragraphs>
  <TotalTime>56</TotalTime>
  <ScaleCrop>false</ScaleCrop>
  <LinksUpToDate>false</LinksUpToDate>
  <CharactersWithSpaces>1372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2020-06-18T13:33:00Z</dcterms:created>
  <dc:creator>Administrator</dc:creator>
  <cp:lastModifiedBy>Administrator</cp:lastModifiedBy>
  <cp:lastPrinted>2020-06-17T07:28:00Z</cp:lastPrinted>
  <dcterms:modified xsi:type="dcterms:W3CDTF">2023-03-11T13:02:49Z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52A711A463F64DB1BE9E79CA31F5DE6A</vt:lpwstr>
  </property>
</Properties>
</file>