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2" w:beforeAutospacing="0" w:after="302" w:afterAutospacing="0" w:line="450" w:lineRule="atLeast"/>
        <w:ind w:left="0" w:right="0"/>
        <w:jc w:val="both"/>
        <w:rPr>
          <w:rFonts w:ascii="Helvetica" w:hAnsi="Helvetica" w:eastAsia="Helvetica" w:cs="Helvetica"/>
          <w:color w:val="000000"/>
          <w:sz w:val="36"/>
          <w:szCs w:val="36"/>
        </w:rPr>
      </w:pPr>
      <w:bookmarkStart w:id="0" w:name="_GoBack"/>
      <w:bookmarkEnd w:id="0"/>
      <w:r>
        <w:rPr>
          <w:rFonts w:hint="default" w:ascii="Helvetica" w:hAnsi="Helvetica" w:eastAsia="Helvetica" w:cs="Helvetica"/>
          <w:i w:val="0"/>
          <w:iCs w:val="0"/>
          <w:caps w:val="0"/>
          <w:color w:val="000000"/>
          <w:spacing w:val="0"/>
          <w:sz w:val="36"/>
          <w:szCs w:val="36"/>
          <w:shd w:val="clear" w:fill="FFFFFF"/>
        </w:rPr>
        <w:t>四川省2022年成人高校招生专业目录</w:t>
      </w:r>
    </w:p>
    <w:p>
      <w:pPr>
        <w:keepNext w:val="0"/>
        <w:keepLines w:val="0"/>
        <w:widowControl/>
        <w:suppressLineNumbers w:val="0"/>
        <w:pBdr>
          <w:top w:val="none" w:color="auto" w:sz="0" w:space="0"/>
          <w:bottom w:val="none" w:color="auto" w:sz="0" w:space="0"/>
        </w:pBdr>
        <w:shd w:val="clear" w:fill="E0E0E0"/>
        <w:spacing w:before="392" w:beforeAutospacing="0" w:after="392" w:afterAutospacing="0" w:line="435" w:lineRule="atLeast"/>
        <w:ind w:left="1500" w:right="150" w:firstLine="0"/>
        <w:jc w:val="center"/>
        <w:rPr>
          <w:rFonts w:hint="default" w:ascii="Helvetica" w:hAnsi="Helvetica" w:eastAsia="Helvetica" w:cs="Helvetica"/>
          <w:i w:val="0"/>
          <w:iCs w:val="0"/>
          <w:caps w:val="0"/>
          <w:color w:val="4A4A4A"/>
          <w:spacing w:val="0"/>
          <w:sz w:val="21"/>
          <w:szCs w:val="21"/>
        </w:rPr>
      </w:pPr>
      <w:r>
        <w:rPr>
          <w:rFonts w:hint="default" w:ascii="Helvetica" w:hAnsi="Helvetica" w:eastAsia="Helvetica" w:cs="Helvetica"/>
          <w:i w:val="0"/>
          <w:iCs w:val="0"/>
          <w:caps w:val="0"/>
          <w:color w:val="4A4A4A"/>
          <w:spacing w:val="0"/>
          <w:kern w:val="0"/>
          <w:sz w:val="21"/>
          <w:szCs w:val="21"/>
          <w:shd w:val="clear" w:fill="E0E0E0"/>
          <w:lang w:val="en-US" w:eastAsia="zh-CN" w:bidi="ar"/>
        </w:rPr>
        <w:t>日期:2022/8/31 15:51:34 | 来源:四川省教育考试院</w:t>
      </w:r>
    </w:p>
    <w:p>
      <w:pPr>
        <w:keepNext w:val="0"/>
        <w:keepLines w:val="0"/>
        <w:widowControl/>
        <w:suppressLineNumbers w:val="0"/>
        <w:pBdr>
          <w:top w:val="none" w:color="auto" w:sz="0" w:space="0"/>
          <w:bottom w:val="none" w:color="auto" w:sz="0" w:space="0"/>
        </w:pBdr>
        <w:shd w:val="clear" w:fill="E0E0E0"/>
        <w:spacing w:before="392" w:beforeAutospacing="0" w:after="392" w:afterAutospacing="0" w:line="435" w:lineRule="atLeast"/>
        <w:ind w:left="0" w:right="0" w:firstLine="0"/>
        <w:jc w:val="center"/>
        <w:rPr>
          <w:rFonts w:hint="default" w:ascii="Helvetica" w:hAnsi="Helvetica" w:eastAsia="Helvetica" w:cs="Helvetica"/>
          <w:i w:val="0"/>
          <w:iCs w:val="0"/>
          <w:caps w:val="0"/>
          <w:color w:val="4A4A4A"/>
          <w:spacing w:val="0"/>
          <w:sz w:val="21"/>
          <w:szCs w:val="21"/>
        </w:rPr>
      </w:pPr>
      <w:r>
        <w:rPr>
          <w:rFonts w:hint="default" w:ascii="Helvetica" w:hAnsi="Helvetica" w:eastAsia="Helvetica" w:cs="Helvetica"/>
          <w:i w:val="0"/>
          <w:iCs w:val="0"/>
          <w:caps w:val="0"/>
          <w:color w:val="4A4A4A"/>
          <w:spacing w:val="0"/>
          <w:kern w:val="0"/>
          <w:sz w:val="21"/>
          <w:szCs w:val="21"/>
          <w:shd w:val="clear" w:fill="E0E0E0"/>
          <w:lang w:val="en-US" w:eastAsia="zh-CN" w:bidi="ar"/>
        </w:rPr>
        <w:t>分享到：</w:t>
      </w:r>
    </w:p>
    <w:p>
      <w:pPr>
        <w:keepNext w:val="0"/>
        <w:keepLines w:val="0"/>
        <w:widowControl/>
        <w:suppressLineNumbers w:val="0"/>
        <w:pBdr>
          <w:top w:val="none" w:color="auto" w:sz="0" w:space="0"/>
          <w:bottom w:val="none" w:color="auto" w:sz="0" w:space="0"/>
        </w:pBdr>
        <w:shd w:val="clear" w:fill="E0E0E0"/>
        <w:spacing w:before="392" w:beforeAutospacing="0" w:after="392" w:afterAutospacing="0" w:line="435" w:lineRule="atLeast"/>
        <w:ind w:left="0" w:right="0" w:firstLine="0"/>
        <w:jc w:val="center"/>
        <w:rPr>
          <w:rFonts w:hint="default" w:ascii="Helvetica" w:hAnsi="Helvetica" w:eastAsia="Helvetica" w:cs="Helvetica"/>
          <w:i w:val="0"/>
          <w:iCs w:val="0"/>
          <w:caps w:val="0"/>
          <w:color w:val="4A4A4A"/>
          <w:spacing w:val="0"/>
          <w:sz w:val="21"/>
          <w:szCs w:val="21"/>
        </w:rPr>
      </w:pP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begin"/>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instrText xml:space="preserve"> HYPERLINK "https://www.sceea.cn/Html/202208/NewsDetail_2821_2.html" \o "分享到QQ空间" </w:instrText>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separate"/>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end"/>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begin"/>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instrText xml:space="preserve"> HYPERLINK "https://www.sceea.cn/Html/202208/NewsDetail_2821_2.html" \o "分享到新浪微博" </w:instrText>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separate"/>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end"/>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begin"/>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instrText xml:space="preserve"> HYPERLINK "https://www.sceea.cn/Html/202208/NewsDetail_2821_2.html" \o "分享到腾讯微博" </w:instrText>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separate"/>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end"/>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begin"/>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instrText xml:space="preserve"> HYPERLINK "https://www.sceea.cn/Html/202208/NewsDetail_2821_2.html" \o "分享到人人网" </w:instrText>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separate"/>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end"/>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begin"/>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instrText xml:space="preserve"> HYPERLINK "https://www.sceea.cn/Html/202208/NewsDetail_2821_2.html" \o "分享到微信" </w:instrText>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separate"/>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end"/>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begin"/>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instrText xml:space="preserve"> HYPERLINK "https://www.sceea.cn/Html/202208/NewsDetail_2821_2.html" </w:instrText>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separate"/>
      </w:r>
      <w:r>
        <w:rPr>
          <w:rStyle w:val="6"/>
          <w:rFonts w:hint="default" w:ascii="Helvetica" w:hAnsi="Helvetica" w:eastAsia="Helvetica" w:cs="Helvetica"/>
          <w:i w:val="0"/>
          <w:iCs w:val="0"/>
          <w:caps w:val="0"/>
          <w:color w:val="000000"/>
          <w:spacing w:val="0"/>
          <w:sz w:val="21"/>
          <w:szCs w:val="21"/>
          <w:u w:val="none"/>
          <w:shd w:val="clear" w:fill="E0E0E0"/>
        </w:rPr>
        <w:t>更多</w:t>
      </w:r>
      <w:r>
        <w:rPr>
          <w:rFonts w:hint="default" w:ascii="Helvetica" w:hAnsi="Helvetica" w:eastAsia="Helvetica" w:cs="Helvetica"/>
          <w:i w:val="0"/>
          <w:iCs w:val="0"/>
          <w:caps w:val="0"/>
          <w:color w:val="000000"/>
          <w:spacing w:val="0"/>
          <w:kern w:val="0"/>
          <w:sz w:val="21"/>
          <w:szCs w:val="21"/>
          <w:u w:val="none"/>
          <w:shd w:val="clear" w:fill="E0E0E0"/>
          <w:lang w:val="en-US" w:eastAsia="zh-CN" w:bidi="ar"/>
        </w:rPr>
        <w:fldChar w:fldCharType="end"/>
      </w:r>
    </w:p>
    <w:p>
      <w:pPr>
        <w:pStyle w:val="3"/>
        <w:keepNext w:val="0"/>
        <w:keepLines w:val="0"/>
        <w:widowControl/>
        <w:suppressLineNumbers w:val="0"/>
        <w:spacing w:before="0" w:beforeAutospacing="0" w:after="150" w:afterAutospacing="0" w:line="540" w:lineRule="atLeast"/>
        <w:ind w:left="0" w:right="0"/>
        <w:jc w:val="center"/>
      </w:pPr>
      <w:r>
        <w:rPr>
          <w:rFonts w:hint="eastAsia" w:ascii="黑体" w:hAnsi="宋体" w:eastAsia="黑体" w:cs="黑体"/>
          <w:i w:val="0"/>
          <w:iCs w:val="0"/>
          <w:caps w:val="0"/>
          <w:color w:val="000000"/>
          <w:spacing w:val="0"/>
          <w:sz w:val="43"/>
          <w:szCs w:val="43"/>
          <w:shd w:val="clear" w:fill="FFFFFF"/>
        </w:rPr>
        <w:t>一、文史类（高中起点）</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31"/>
          <w:szCs w:val="31"/>
          <w:shd w:val="clear" w:fill="FFFFFF"/>
        </w:rPr>
        <w:t>(一)高中起点升专科</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31"/>
          <w:szCs w:val="31"/>
          <w:shd w:val="clear" w:fill="FFFFFF"/>
        </w:rPr>
        <w:t>(1)普通高校</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030 西南科技大学(10619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校址：绵阳市涪城区青龙大道中段59号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030001    大数据技术      业余二年半  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030002    大数据与会计     业余二年半  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030003    法律事务      业余二年半  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030004    工商企业管理     业余二年半   2000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036 西南民族大学(10656 委属)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校址：成都市一环路南四段16号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036001    法律事务      函授二年半  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备注:西南民族大学继续教育学院(红原教学班)</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036002    法律事务      函授二年半  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036003    行政管理      函授二年半  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备注:西南民族大学成人高等教育阿坝州中等职业技术学校函授站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036004    行政管理      函授二年半  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057 成都理工大学(10616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校址：成都市成华区二仙桥东三路1号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057001    大数据技术      业余二年半  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057002    大数据与会计     业余二年半  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057003    广告艺术设计     业余二年半  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057004    建筑装饰工程技术    业余二年半  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057005    旅游管理      业余二年半  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057006    商务管理      业余二年半   2220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089 四川旅游学院(11552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校址：龙泉驿区红岭路358号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089001    大数据技术      函授二年半  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089002    工商企业管理     函授二年半  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089003    酒店管理与数字化运营  函授二年半  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089004    旅游管理      函授二年半  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089005    烹饪工艺与营养    函授二年半  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100 中国民用航空飞行学院(10624 委属)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校址：四川省广汉市南昌路四段46号中国民航飞行学院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100001    空中乘务      业余三年  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备注:面试体检均合格后方可报考</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100002    民航空中安全保卫    业余三年  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备注:面试体检均合格后方可报考</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254 西南石油大学(10615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校址：四川省成都市新都区新都大道8号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254001    大数据与会计     业余二年半   2220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300 四川师范大学(10636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校址：成都市锦江区静安路5号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300001    大数据与会计     业余二年半  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300002    工程造价      业余二年半  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300003    市场营销      业余二年半  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300004    小学教育      业余二年半  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300005    学前教育      业余二年半  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300006    艺术设计      业余二年半  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300007    中文        业余二年半   1850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301 西华师范大学(10638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校址：四川省南充市莲池路54号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301001    大数据与会计     业余二年半  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301002    人力资源管理     业余二年半  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301003    学前教育      业余二年半  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301004    大数据与会计     函授二年半  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301005    大数据与会计     函授二年半  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301006    大数据与会计     函授二年半  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301007    大数据与会计     函授二年半  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301008    大数据与会计     函授二年半  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301009    人力资源管理     函授二年半  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301010    人力资源管理     函授二年半  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301011    人力资源管理     函授二年半  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301012    人力资源管理     函授二年半  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302 四川农业大学(10626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校址：四川省雅安市雨城区新康路46号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302001    大数据技术      函授二年半  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302002    大数据与财务管理    函授二年半  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302003    电子商务      函授二年半  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302004    工商企业管理     函授二年半  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302005    酒店管理与数字化运营  函授二年半  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302006    水利水电工程智能管理  函授二年半  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302007    行政管理      函授二年半  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306 西华大学(10623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校址：成都市金牛区土桥金周路999号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306001    大数据与会计     业余二年半  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306002    电子商务      业余二年半  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306003    工程造价      业余二年半  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306004    旅游管理      业余二年半  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306005    市场营销      业余二年半  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306006    铁道交通运营管理    业余二年半  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306007    现代物流管理     业余二年半  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306008    学前教育      业余二年半   1850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307 四川轻化工大学(10622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校址：四川省自贡市自流井区汇兴路519号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307001    安全技术与管理    业余二年半  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307002    大数据与会计     函授二年半  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307003    大数据与会计     函授二年半  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307004    大数据与会计     函授二年半  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307005    大数据与会计     函授二年半  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307006    大数据与会计     函授二年半  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307007    大数据与会计     函授二年半  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307008    电子商务      函授二年半  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307009    电子商务      函授二年半  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307010    电子商务      函授二年半  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备注:四川轻化工大学成人高等教育四川理工技师学院教学点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307011    电子商务      函授二年半  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307012    电子商务      函授二年半  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307013    电子商务      函授二年半  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307014    电子商务      函授二年半  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307015    电子商务      函授二年半  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307016    电子商务      函授二年半  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307017    工程造价      函授二年半  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307018    工程造价      函授二年半  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307019    工程造价      函授二年半  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307020    工程造价      函授二年半  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307021    工程造价      函授二年半  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307022    工程造价      函授二年半  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307023    工程造价      函授二年半  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307024    工程造价      函授二年半  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307025    市场营销      函授二年半  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307026    市场营销      函授二年半  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307027    市场营销      函授二年半  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307028    市场营销      函授二年半  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307029    市场营销      函授二年半  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307030    市场营销      函授二年半  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307031    市场营销      函授二年半  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307032    市场营销      函授二年半  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307033    学前教育      函授二年半  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307034    学前教育      函授二年半  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307035    学前教育      函授二年半  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备注:四川轻化工大学成人高等教育四川理工技师学院教学点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307036    学前教育      函授二年半  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307037    学前教育      函授二年半  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307038    学前教育      函授二年半  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307039    学前教育      函授二年半  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307040    学前教育      函授二年半  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307041    学前教育      函授二年半  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310 攀枝花学院(11360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校址：攀枝花市东区机场路10号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310001    大数据与会计     函授二年半  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310002    大数据与会计     函授二年半  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310003    大数据与会计     函授二年半  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310004    大数据与会计     函授二年半  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310005    大数据与会计     函授二年半  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310006    大数据与会计     函授二年半  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310007    法律事务      函授二年半  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310008    法律事务      函授二年半  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310009    法律事务      函授二年半  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310010    法律事务      函授二年半  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310011    法律事务      函授二年半  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310012    法律事务      函授二年半  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310013    金融服务与管理    函授二年半  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310014    金融服务与管理    函授二年半  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310015    金融服务与管理    函授二年半  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310016    金融服务与管理    函授二年半  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310017    金融服务与管理    函授二年半  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310018    金融服务与管理    函授二年半  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310019    汽车检测与维修技术   函授二年半  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310020    汽车检测与维修技术   函授二年半  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310021    汽车检测与维修技术   函授二年半  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310022    汽车检测与维修技术   函授二年半  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310023    汽车检测与维修技术   函授二年半  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310024    汽车检测与维修技术   函授二年半  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310025    学前教育      函授二年半  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310026    学前教育      函授二年半  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310027    学前教育      函授二年半  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310028    学前教育      函授二年半  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310029    学前教育      函授二年半  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310030    学前教育      函授二年半  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311 成都大学(11079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校址：成都市成洛大道2025号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311001    学前教育      业余二年半   1850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316 西昌学院(10628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校址：四川省西昌市文汇北路96号西昌学院继续教育学院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316001    法律事务      函授二年半  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316002    小学语文教育     函授二年半  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316003    行政管理      函授二年半  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316004    学前教育      函授二年半  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319 成都航空职业技术学院(12064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校址：四川省成都市龙泉驿区车城东七路699号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319001    空中乘务      业余二年半   5000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329 内江师范学院(10640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校址：四川省内江市东兴区红桥街1号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329001    电子商务      业余二年半  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329002    法律事务      业余二年半  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329003    小学语文教育     业余二年半  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329004    学前教育      函授二年半  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备注:内江师范学院继续教育学院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330 乐山师范学院(10649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校址：四川省乐山市市中区滨河路778号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330001    财富管理      业余二年半  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330003    服装与服饰设计    业余二年半  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330004    旅游管理      业余二年半  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330005    社区管理与服务    业余二年半  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330006    食品检验检测技术    业余二年半  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330007    体育教育      业余二年半  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330008    小学教育      业余二年半  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330009    小学英语教育     业余二年半  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330010    小学语文教育     业余二年半  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330011    学前教育      业余二年半  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330012    艺术设计      业余二年半  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330013    音乐教育      业余二年半  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330014    园林工程技术     业余二年半  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332 宜宾学院(10641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校址：四川省宜宾市五粮液大道酒圣路8号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332001    安全技术与管理    业余二年半  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332002    社区管理与服务    业余二年半  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332003    小学语文教育     业余二年半  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332004    行政管理      业余二年半  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332005    法律事务      函授二年半  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备注:宜宾学院成人教育部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332006    学前教育      函授二年半  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备注:宜宾学院成人教育部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334 四川文理学院(10644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校址：达州市南坝路400号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334001    大数据与会计     业余二年半  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334002    法律事务      函授二年半  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334003    工商企业管理     函授二年半  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334004    工商企业管理     函授二年半  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334005    工商企业管理     函授二年半  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334006    工商企业管理     函授二年半  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334007    旅游管理      函授二年半  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334008    旅游管理      函授二年半  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334009    人力资源管理     函授二年半  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334010    人力资源管理     函授二年半  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334011    人力资源管理     函授二年半  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334012    市场营销      函授二年半  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334013    市场营销      函授二年半  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334014    市场营销      函授二年半  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334015    小学教育      函授二年半  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334016    小学教育      函授二年半  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334017    小学教育      函授二年半  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334018    小学教育      函授二年半  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334019    小学教育      函授二年半  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334020    学前教育      函授二年半  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334021    学前教育      函授二年半  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334022    学前教育      函授二年半  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334023    学前教育      函授二年半  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334024    学前教育      函授二年半  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334025    学前教育      函授二年半  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336 四川幼儿师范高等专科学校(14221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校址：四川省江油市东山路100号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336001    学前教育      业余二年半   1800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339 四川民族学院(11661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校址：四川省康定市姑咱镇学府路354号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339001    大数据与会计     函授二年半  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339002    小学教育      函授二年半  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339003    学前教育      函授二年半  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344 四川建筑职业技术学院(12764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校址：成都市大安中路65号2号楼4楼</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344001    房地产经营与管理    业余三年  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344002    建筑经济信息化管理   业余三年  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344003    社区管理与服务    业余三年  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345 四川交通职业技术学院(12761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校址：四川省成都市温江区柳台大道东段208号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345001    交通运营管理     函授二年半  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备注:四川交通职业技术学院本部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351 四川文化传媒职业学院(14004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校址：四川省成都市崇州市崇庆南路230号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351001    公共文化服务与管理   业余二年半  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351002    环境艺术设计     业余二年半  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351003    会计信息管理     业余二年半  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351004    酒店管理与数字化运营  业余二年半  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351005    市场营销      业余二年半  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351006    学前教育      业余二年半  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351007    艺术教育      业余二年半  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351008    影视多媒体技术    业余二年半  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354 成都工贸职业技术学院(14547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校址：成都市郫都区红光镇广场路北三段188号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354001    航空物流管理     业余三年  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354002    汽车技术服务与营销   业余三年  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354003    汽车检测与维修技术   业余三年  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354004    数字媒体技术     业余三年  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355 成都文理学院(13671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校址：成都市外东洪河中路351号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355001    播音与主持      业余二年半  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355002    大数据与会计     业余二年半  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355003    电子商务      业余二年半  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355004    法律事务      业余二年半  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355005    广告艺术设计     业余二年半  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355006    建设工程管理     业余二年半  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355007    建筑装饰工程技术    业余二年半  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355008    酒店管理与数字化运营  业余二年半  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355009    旅游管理      业余二年半  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355010    现代文秘      业余二年半  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355011    现代物业管理     业余二年半  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355012    学前教育      业余二年半  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355013    园林工程技术     业余二年半  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355014    中文        业余二年半   2000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361 四川文化艺术学院(14043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校址：绵阳市经开区机场东路83号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361001    播音与主持      业余二年半  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361002    大数据与会计     业余二年半  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361003    会展策划与管理    业余二年半  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361004    摄影摄像技术     业余二年半  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361005    数字广播电视技术    业余二年半  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361006    舞蹈表演      业余二年半  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361007    艺术设计      业余二年半  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361008    音乐表演      业余二年半  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361009    影视动画      业余二年半  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361010    中文        业余二年半   2600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362 四川西南航空职业学院(14515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校址：四川省成都市金堂县学府大道998号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362001    电子商务      业余二年半   12000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362002    航空物流管理     业余二年半  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362003    机场运行服务与管理   业余二年半  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362004    空中乘务      业余二年半  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362005    旅游管理      业余二年半   9900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362006    民航安全技术管理    业余二年半  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362007    民航空中安全保卫    业余二年半   14900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364 宜宾职业技术学院(12966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校址：四川省宜宾市翠屏区新村74号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364001    人力资源管理     业余二年半  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364002    市场营销      业余二年半   1800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371 四川化工职业技术学院(12637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校址：四川省泸州市纳溪区护国大道733</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371001    安全技术与管理    函授二年半  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371002    大数据与会计     函授二年半  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371003    电子商务      函授二年半  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371004    工程造价      函授二年半  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371005    食品检验检测技术    函授二年半  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371006    市场营销      函授二年半  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378 四川科技职业学院(14070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校址：四川省眉山市天府新区视高街道花海大道大学路1号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378001    大数据与会计     业余二年半  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378002    工程造价      业余二年半  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378003    空中乘务      业余二年半  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378004    人力资源管理     业余二年半  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378005    学前教育      业余二年半  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378006    视觉传达设计     业余三年  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379 四川三河职业学院(14386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校址：四川省泸州市合江县荔城大道500号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379001    大数据与会计     业余二年半  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379002    工商企业管理     业余二年半  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379003    学前教育      业余二年半   1500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380 四川汽车职业技术学院(14411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校址：四川省绵阳市涪城区新皂镇</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380001    大数据与会计     业余二年半  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380002    工商企业管理     业余二年半  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380003    建设工程管理     业余二年半   4000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728 四川体育职业学院(51351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校址：成都市武侯区太平寺路8号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728001    运动训练      函授二年半   1400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备注:直属与社会，四川体育职业学院,该专业参加国家体育总局成人单独招生考试,报考考生请联系学校。</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800 成都师范学院(14389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校址：四川省成都市海科路东段99号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800001    旅游管理      业余二年半  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800002    小学教育      业余二年半  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800003    学前教育      业余二年半  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800004    大数据与会计     函授二年半  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800005    大数据与会计     函授二年半  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800006    大数据与会计     函授二年半  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800007    市场营销      函授二年半  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800008    市场营销      函授二年半  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800009    市场营销      函授二年半  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800010    小学教育      函授二年半  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800011    小学教育      函授二年半  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800012    小学教育      函授二年半  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800013    小学语文教育     函授二年半  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800014    小学语文教育     函授二年半  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800015    学前教育      函授二年半  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800016    学前教育      函授二年半  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800017    学前教育      函授二年半  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804 泸州职业技术学院(12967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校址：泸州市龙马潭区长桥路2号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804001    酒店管理与数字化运营  业余二年半  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804002    旅游管理      业余二年半  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804003    市场营销      业余二年半  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804004    小学语文教育     业余二年半  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804005    学前教育      业余二年半   1850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808 四川职业技术学院(12970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校址：四川省遂宁市河东新区学府北路1号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808001    电子商务      函授二年半  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808002    市场营销      函授二年半  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808003    小学语文教育     函授二年半  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808004    学前教育      函授二年半  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950 四川文化产业职业学院(14086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校址：成都市双流区怡心街道锦江路四段399号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950001    大数据与会计     函授二年半  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950002    大数据与会计     函授二年半  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950003    公共文化服务与管理   函授二年半  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950004    公共文化服务与管理   函授二年半  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950005    酒店管理与数字化运营  函授二年半  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950006    酒店管理与数字化运营  函授二年半  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950007    社区管理与服务    函授二年半  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950008    社区管理与服务    函授二年半  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950009    市场营销      函授二年半  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950010    市场营销      函授二年半  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950011    文化产业经营与管理   函授二年半  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950012    文化产业经营与管理   函授二年半  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950013    中文        函授二年半  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950014    中文        函授二年半  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961 吉利学院(12802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校址：成都市东部新区成简大道123号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961001    国际经济与贸易    业余二年半  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961002    市场营销      业余二年半  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962 江阳城建职业学院(14644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校址：泸州市龙马潭区九狮路二段江阳城建职业学院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962001    建设工程管理     业余二年半   3300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963 四川城市职业学院(14175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校址：成都外东洪河中路351号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963001    人力资源管理     函授二年半  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963002    市场营销      函授二年半  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963003    学前教育      函授二年半  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965 西昌民族幼儿师范高等专科学校(14629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校址：四川省西昌市安宁镇园丁路1号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965001    学前教育      函授二年半  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备注:西昌民族幼儿师范高等专科学校校本部教学点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966 绵阳城市学院(14045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校址：绵阳市游仙区三星路11号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966001    大数据与会计     业余二年半  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966002    工程造价      业余二年半   2460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975 南充文化旅游职业学院(14728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校址：南充市阆中市河东大道107号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975001    大数据与会计     业余二年半  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975002    电子商务      业余二年半  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975003    酒店管理与数字化运营  业余二年半  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975004    旅游管理      业余二年半  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975005    市场营销      业余二年半   1800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976 成都银杏酒店管理学院(13670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校址：四川省成都市郫都区红光镇广场路北二段60号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976001    大数据与会计     业余二年半  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976002    电子商务      业余二年半  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976003    工程造价      业余二年半  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976004    金融服务与管理    业余二年半  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976005    酒店管理与数字化运营  业余二年半  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976006    旅游管理      业余二年半  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976007    人力资源管理     业余二年半  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976008    社会体育      业余二年半  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备注:加试体育术科，见《艺术、体育类专业加试科目一览表》。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976009    市场营销      业余二年半  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976010    艺术设计      业余二年半  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978 四川国际标榜职业学院(12964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校址：四川省成都市龙泉驿区同安街道阳光南路500号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978001    大数据与财务管理    业余二年半   6000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978002    工程造价      业余二年半   7500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978003    国际商务      业余二年半   7500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978004    家具设计与制造    业余二年半   6000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978005    旅游管理      业余二年半   7000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978006    人物形象设计     业余二年半   7500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978007    社会体育      业余二年半   6000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备注:加试体育术科，见《艺术、体育类专业加试科目一览表》。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978008    学前教育      业余二年半   7500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983 四川希望汽车职业学院(14484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校址：四川省资阳市雁江区城南大道2号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983001    大数据与会计     业余二年半   5000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983002    电子商务      业余二年半   5000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983003    汽车技术服务与营销   业余二年半   5000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997 成都艺术职业大学(12969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校址：成都市新津县花源镇白云路115号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997001    城市轨道交通运营管理  业余二年半  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997002    大数据与财务管理    业余二年半  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997003    空中乘务      业余二年半  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997004    市场营销      业余二年半  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997005    艺术设计      业余二年半   3500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999 四川工商职业技术学院(12762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校址：都江堰市天府大道聚源段8号四川工商职业技术学院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999001    大数据与会计     业余二年半  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999002    电子商务      业余二年半  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999003    工商企业管理     业余二年半   4500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31"/>
          <w:szCs w:val="31"/>
          <w:shd w:val="clear" w:fill="FFFFFF"/>
        </w:rPr>
        <w:t>(2)成人高校</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576 第五冶金建设公司职工大学(50908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校址：成都市成华区槐树店路35号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576001    安全技术与管理    脱产二年  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576002    城市轨道交通运营管理  脱产二年  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576003    大数据技术      脱产二年  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576004    大数据与会计     脱产二年  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576005    电子商务      脱产二年  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576006    工商企业管理     脱产二年  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576007    机电设备技术     脱产二年  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576008    建设工程管理     脱产二年  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576009    建筑经济信息化管理   脱产二年  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576010    建筑装饰工程技术    脱产二年  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576011    空中乘务      脱产二年  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576012    旅游管理      脱产二年  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576013    市场营销      脱产二年  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576014    水利水电工程智能管理  脱产二年  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576015    现代物流管理     脱产二年  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576016    现代物业管理     脱产二年  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576017    行政管理      脱产二年  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576018    婴幼儿托育服务与管理  脱产二年  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576019    工程造价      脱产三年  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576020    婴幼儿托育服务与管理  业余二年半  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576021    大数据技术      函授二年半  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576022    大数据技术      函授二年半  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576023    大数据技术      函授二年半  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576024    大数据技术      函授二年半  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576025    大数据与会计     函授二年半  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576026    大数据与会计     函授二年半  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576027    大数据与会计     函授二年半  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576028    大数据与会计     函授二年半  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576029    法律事务      函授二年半  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576030    法律事务      函授二年半  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576031    法律事务      函授二年半  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576032    法律事务      函授二年半  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576033    工程造价      函授二年半  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576034    工程造价      函授二年半  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576035    工程造价      函授二年半  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576036    工程造价      函授二年半  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576037    工商企业管理     函授二年半  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576038    工商企业管理     函授二年半  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576039    工商企业管理     函授二年半  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576040    工商企业管理     函授二年半  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576041    机电设备技术     函授二年半  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576042    机电设备技术     函授二年半  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576043    机电设备技术     函授二年半  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576044    机电设备技术     函授二年半  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576045    建设工程管理     函授二年半  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576046    建设工程管理     函授二年半  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576047    建设工程管理     函授二年半  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576048    建设工程管理     函授二年半  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576049    水利水电工程智能管理  函授二年半  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576050    水利水电工程智能管理  函授二年半  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576051    水利水电工程智能管理  函授二年半  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576052    水利水电工程智能管理  函授二年半  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576053    现代物业管理     函授二年半  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576054    现代物业管理     函授二年半  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576055    现代物业管理     函授二年半  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576056    现代物业管理     函授二年半  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576057    行政管理      函授二年半  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576058    行政管理      函授二年半  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576059    行政管理      函授二年半  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576060    行政管理      函授二年半  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701 国营涪江机器厂职工大学(50885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校址：绵阳市科教创业园区九盛路9号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701001    大数据技术      脱产二年  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701002    广告艺术设计     脱产二年  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701003    汽车检测与维修技术   脱产二年  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701004    大数据技术      业余二年半   2150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701005    广告艺术设计     业余二年半   2150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701006    汽车检测与维修技术   业余二年半   2150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702 南充市职工大学(50932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校址：四川省南充市果山街55号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702001    现代农业经济管理    业余二年半  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702002    中文        业余二年半   1800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714 成都市职工大学(51758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校址：四川省成都市二环路西二段77号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714001    工商企业管理     脱产二年  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714002    大数据技术      业余二年半  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714003    大数据与会计     业余二年半  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714004    现代家政服务与管理   业余二年半  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714005    智慧健康养老服务与管理  业余二年半   1500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900 四川开放大学直属学院(51341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校址：成都市一环路西三段3号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900001    村镇建设与管理    脱产二年  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900002    大数据与会计     脱产二年  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900003    电子商务      脱产二年  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900004    法律事务      脱产二年  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900005    房地产经营与管理    脱产二年  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900006    工程造价      脱产二年  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900007    工商企业管理     脱产二年  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900008    广告艺术设计     脱产二年  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900009    建设工程管理     脱产二年  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900010    建设工程监理     脱产二年  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900011    健康管理      脱产二年  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900012    酒店管理与数字化运营  脱产二年  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900013    旅游管理      脱产二年  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900014    美术教育      脱产二年  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900015    烹饪工艺与营养    脱产二年  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900016    汽车技术服务与营销   脱产二年  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900017    社区管理与服务    脱产二年  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900018    市场营销      脱产二年  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900019    铁道交通运营管理    脱产二年  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900020    现代农业经济管理    脱产二年  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900021    现代文秘      脱产二年  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900022    现代物流管理     脱产二年  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900023    现代物业管理     脱产二年  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900024    小学教育      脱产二年  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900025    行政管理      脱产二年  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900026    学前教育      脱产二年  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900027    药品经营与管理    脱产二年  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900028    影视动画      脱产二年  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900029    智慧健康养老服务与管理  脱产二年  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900030    村镇建设与管理    业余二年半  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900034    房地产经营与管理    业余二年半  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900035    工程造价      业余二年半  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900036    工商企业管理     业余二年半  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900037    广告艺术设计     业余二年半  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900038    建设工程管理     业余二年半  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900039    建设工程监理     业余二年半  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900040    健康管理      业余二年半  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900041    酒店管理与数字化运营  业余二年半  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900042    旅游管理      业余二年半  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900043    美术教育      业余二年半  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900044    烹饪工艺与营养    业余二年半  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900045    汽车技术服务与营销   业余二年半  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900046    社区管理与服务    业余二年半  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900047    市场营销      业余二年半  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900048    铁道交通运营管理    业余二年半  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900049    图书档案管理     业余二年半  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900050    现代农业经济管理    业余二年半  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900051    现代文秘      业余二年半  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900052    现代物流管理     业余二年半  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900053    现代物业管理     业余二年半  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900054    小学教育      业余二年半  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900055    行政管理      业余二年半  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900056    学前教育      业余二年半  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900057    药品经营与管理    业余二年半  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900058    影视动画      业余二年半  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900059    邮政快递运营管理    业余二年半  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900060    智慧健康养老服务与管理  业余二年半  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900061    中文        业余二年半  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901 成都开放大学(51886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校址：成都市建设北路一段7号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901001    旅游管理      脱产二年   3700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901002    学前教育      脱产二年   3700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901003    大数据与会计     业余二年半  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901004    法律事务      业余二年半  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901006    广告艺术设计     业余二年半  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901007    金融服务与管理    业余二年半  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901008    酒店管理与数字化运营  业余二年半  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901009    人力资源管理     业余二年半  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901010    市场营销      业余二年半  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901011    现代农业经济管理    业余二年半  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901012    现代物流管理     业余二年半  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901013    现代物业管理     业余二年半  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901014    小学教育      业余二年半  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901015    行政管理      业余二年半  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901016    学前教育      业余二年半  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901017    中文        业余二年半   1850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902 自贡开放大学(51341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校址：自贡市檀木林街大楻桶路93号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902001    村镇建设与管理    业余二年半  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902002    工商企业管理     业余二年半  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902003    广告艺术设计     业余二年半  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902004    建设工程管理     业余二年半  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902005    烹饪工艺与营养    业余二年半  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902006    社区管理与服务    业余二年半  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902007    现代物流管理     业余二年半  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902008    学前教育      业余二年半  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902009    邮政快递运营管理    业余二年半  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903 攀枝花开放大学(51341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校址：攀枝花市临江路62号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903002    电子商务      业余二年半  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903003    法律事务      业余二年半  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903004    工商企业管理     业余二年半  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903005    建设工程管理     业余二年半  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903006    健康管理      业余二年半  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903007    社区管理与服务    业余二年半  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903008    现代农业经济管理    业余二年半  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903009    行政管理      业余二年半  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903010    学前教育      业余二年半  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903011    邮政快递运营管理    业余二年半  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903012    智慧健康养老服务与管理  业余二年半  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904 泸州开放大学(51341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校址：泸州市龙马潭区九狮路三段1号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904001    大数据与会计     脱产二年  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904002    电子商务      脱产二年  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904003    法律事务      脱产二年  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904004    工程造价      脱产二年  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904005    工商企业管理     脱产二年  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904006    美术教育      脱产二年  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904007    小学教育      脱产二年  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904008    行政管理      脱产二年  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904009    学前教育      脱产二年  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904010    音乐教育      脱产二年  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904014    工程造价      业余二年半  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904016    建设工程管理     业余二年半  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904017    建设工程监理     业余二年半  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904018    健康管理      业余二年半  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904019    美术教育      业余二年半  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904020    社区管理与服务    业余二年半  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904021    现代农业经济管理    业余二年半  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904022    小学教育      业余二年半  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904023    行政管理      业余二年半  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904024    学前教育      业余二年半  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904025    音乐教育      业余二年半  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904026    邮政快递运营管理    业余二年半  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905 德阳开放大学(51341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校址：德阳市西湖街399号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905001    法律事务      业余二年半  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905002    工商企业管理     业余二年半  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905003    建设工程管理     业余二年半  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905004    社区管理与服务    业余二年半  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905005    学前教育      业余二年半  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905006    智慧健康养老服务与管理  业余二年半  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906 绵阳开放大学(51341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校址：绵阳市长虹大道南段71号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906001    大数据与会计     脱产二年  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906002    电子商务      脱产二年  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906003    广告艺术设计     脱产二年  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906004    旅游管理      脱产二年  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906005    现代物流管理     脱产二年  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906006    学前教育      脱产二年  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906007    邮政快递运营管理    业余二年半  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907 广元开放大学(51341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校址：广元市文化路125号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907002    电子商务      业余二年半  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907003    法律事务      业余二年半  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907004    工商企业管理     业余二年半  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907005    建设工程管理     业余二年半  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907006    健康管理      业余二年半  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907007    社区管理与服务    业余二年半  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907008    现代农业经济管理    业余二年半  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907009    行政管理      业余二年半  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907010    学前教育      业余二年半  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907011    邮政快递运营管理    业余二年半  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907012    智慧健康养老服务与管理  业余二年半  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908 遂宁开放大学(51341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校址：遂宁市船山区西山北路280号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908001    村镇建设与管理    脱产二年  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908002    健康管理      脱产二年  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908003    社区管理与服务    脱产二年  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908004    村镇建设与管理    业余二年半  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908005    大数据与会计     业余二年半  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908006    电子商务      业余二年半  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908007    法律事务      业余二年半  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908008    工商企业管理     业余二年半  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908009    建设工程管理     业余二年半  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908010    健康管理      业余二年半  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908011    汽车技术服务与营销   业余二年半  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908012    社区管理与服务    业余二年半  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908013    现代农业经济管理    业余二年半  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908014    小学教育      业余二年半  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908015    行政管理      业余二年半  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908016    学前教育      业余二年半  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908017    邮政快递运营管理    业余二年半  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909 内江开放大学(51341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校址：内江市市中区翔山路151号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909001    村镇建设与管理    业余二年半  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909003    电子商务      业余二年半  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909004    法律事务      业余二年半  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909006    广告艺术设计     业余二年半  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909007    建设工程管理     业余二年半  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909008    健康管理      业余二年半  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909009    美术教育      业余二年半  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909010    社区管理与服务    业余二年半  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909011    市场营销      业余二年半  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909012    铁道交通运营管理    业余二年半  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909013    现代农业经济管理    业余二年半  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909014    现代物流管理     业余二年半  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909015    小学教育      业余二年半  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909016    行政管理      业余二年半  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909017    学前教育      业余二年半  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909018    音乐教育      业余二年半  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909019    邮政快递运营管理    业余二年半  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909020    智慧健康养老服务与管理  业余二年半  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910 乐山开放大学(51341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校址：乐山市市中区人民北路74号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910002    电子商务      业余二年半  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910003    法律事务      业余二年半  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910004    工商企业管理     业余二年半  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910005    广告艺术设计     业余二年半  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910006    建设工程管理     业余二年半  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910007    市场营销      业余二年半  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910008    现代农业经济管理    业余二年半  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910009    小学教育      业余二年半  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910010    行政管理      业余二年半  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910011    学前教育      业余二年半  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910012    邮政快递运营管理    业余二年半  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911 南充开放大学(51341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校址：四川省南充市西河南路38号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911001    大数据与会计     业余二年半  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911002    电子商务      业余二年半  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911003    法律事务      业余二年半  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911004    工商企业管理     业余二年半  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911005    建设工程管理     业余二年半  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911006    行政管理      业余二年半  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911007    学前教育      业余二年半  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911008    邮政快递运营管理    业余二年半  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912 宜宾开放大学(51341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校址：宜宾市翠屏区南岸利民路15号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912001    村镇建设与管理    业余二年半  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912003    电子商务      业余二年半  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912004    法律事务      业余二年半  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912006    建设工程管理     业余二年半  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912007    旅游管理      业余二年半  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912008    现代农业经济管理    业余二年半  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912009    现代物业管理     业余二年半  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912010    小学教育      业余二年半  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912011    行政管理      业余二年半  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912012    学前教育      业余二年半  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912013    药品经营与管理    业余二年半  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912014    邮政快递运营管理    业余二年半  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913 广安开放大学(51341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校址：广安市广安区公园街2号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913001    电子商务      业余二年半  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913002    法律事务      业余二年半  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913003    工程造价      业余二年半  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913004    建设工程管理     业余二年半  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913005    健康管理      业余二年半  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913006    酒店管理与数字化运营  业余二年半  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913007    烹饪工艺与营养    业余二年半  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913008    汽车技术服务与营销   业余二年半  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913009    市场营销      业余二年半  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913010    铁道交通运营管理    业余二年半  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913011    现代农业经济管理    业余二年半  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913012    现代文秘      业余二年半  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913013    现代物流管理     业余二年半  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913014    行政管理      业余二年半  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913015    学前教育      业余二年半  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913016    音乐教育      业余二年半  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913017    影视动画      业余二年半  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913018    邮政快递运营管理    业余二年半  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914 达州开放大学(51341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校址：达州市通川区西外金龙大道105号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914002    电子商务      业余二年半  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914003    法律事务      业余二年半  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914004    工程造价      业余二年半  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914006    广告艺术设计     业余二年半  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914007    建设工程管理     业余二年半  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914008    建设工程监理     业余二年半  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914009    健康管理      业余二年半  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914010    旅游管理      业余二年半  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914011    美术教育      业余二年半  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914012    社区管理与服务    业余二年半  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914013    市场营销      业余二年半  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914014    现代农业经济管理    业余二年半  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914015    现代物流管理     业余二年半  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914016    现代物业管理     业余二年半  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914017    行政管理      业余二年半  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914018    学前教育      业余二年半  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914019    药品经营与管理    业余二年半  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914020    音乐教育      业余二年半  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914021    影视动画      业余二年半  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914022    邮政快递运营管理    业余二年半  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914023    中文        业余二年半  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915 巴中开放大学(51341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校址：巴中市江北经济开发区莲花街145号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915001    村镇建设与管理    脱产二年  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915002    大数据与会计     脱产二年  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915003    电子商务      脱产二年  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915004    法律事务      脱产二年  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915005    房地产经营与管理    脱产二年  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915006    工程造价      脱产二年  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915007    工商企业管理     脱产二年  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915008    广告艺术设计     脱产二年  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915009    建设工程管理     脱产二年  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915010    健康管理      脱产二年  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915011    酒店管理与数字化运营  脱产二年  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915012    旅游管理      脱产二年  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915013    美术教育      脱产二年  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915014    烹饪工艺与营养    脱产二年  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915015    汽车技术服务与营销   脱产二年  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915016    社区管理与服务    脱产二年  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915017    市场营销      脱产二年  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915018    铁道交通运营管理    脱产二年  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915019    现代农业经济管理    脱产二年  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915020    现代文秘      脱产二年  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915021    现代物流管理     脱产二年  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915022    现代物业管理     脱产二年  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915023    小学教育      脱产二年  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915024    行政管理      脱产二年  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915025    学前教育      脱产二年  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915026    药品经营与管理    脱产二年  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915027    音乐教育      脱产二年  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915028    影视动画      脱产二年  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915029    村镇建设与管理    业余二年半  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915030    大数据与会计     业余二年半  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915031    电子商务      业余二年半  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915032    法律事务      业余二年半  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915033    房地产经营与管理    业余二年半  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915034    工程造价      业余二年半  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915036    广告艺术设计     业余二年半  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915037    建设工程管理     业余二年半  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915038    建设工程监理     业余二年半  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915039    健康管理      业余二年半  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915040    酒店管理与数字化运营  业余二年半  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915041    旅游管理      业余二年半  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915042    美术教育      业余二年半  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915043    烹饪工艺与营养    业余二年半  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915044    汽车技术服务与营销   业余二年半  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915045    社区管理与服务    业余二年半  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915046    市场营销      业余二年半  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915047    铁道交通运营管理    业余二年半  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915048    图书档案管理     业余二年半  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915049    现代农业经济管理    业余二年半  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915050    现代文秘      业余二年半  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915051    现代物流管理     业余二年半  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915052    现代物业管理     业余二年半  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915053    小学教育      业余二年半  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915054    行政管理      业余二年半  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915056    药品经营与管理    业余二年半  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915057    音乐教育      业余二年半  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915058    影视动画      业余二年半  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915059    邮政快递运营管理    业余二年半  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915060    智慧健康养老服务与管理  业余二年半  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916 雅安开放大学(51341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校址：雅安市上坝路196号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916001    现代文秘      脱产二年   3700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916002    学前教育      脱产二年   3700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916003    大数据与会计     业余二年半  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916004    法律事务      业余二年半  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916005    工商企业管理     业余二年半  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916006    图书档案管理     业余二年半  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916007    小学教育      业余二年半  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916008    行政管理      业余二年半  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916009    邮政快递运营管理    业余二年半  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917 眉山开放大学(51341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校址：眉山市新区江乡路530号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917002    电子商务      业余二年半  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917003    法律事务      业余二年半  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917004    工商企业管理     业余二年半  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917006    建设工程管理     业余二年半  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917007    健康管理      业余二年半  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917008    社区管理与服务    业余二年半  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917009    现代农业经济管理    业余二年半  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917010    行政管理      业余二年半  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917011    行政管理      业余二年半  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917012    学前教育      业余二年半  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917013    邮政快递运营管理    业余二年半  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917014    智慧健康养老服务与管理  业余二年半  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918 资阳开放大学(51341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校址：资阳市雁江区松涛路西三段东二巷1号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918001    村镇建设与管理    业余二年半  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918003    电子商务      业余二年半  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918004    法律事务      业余二年半  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918006    广告艺术设计     业余二年半  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918007    建设工程管理     业余二年半  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918008    健康管理      业余二年半  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918009    社区管理与服务    业余二年半  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918010    现代农业经济管理    业余二年半  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918011    小学教育      业余二年半  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918012    行政管理      业余二年半  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918013    学前教育      业余二年半  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918014    邮政快递运营管理    业余二年半  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918015    智慧健康养老服务与管理  业余二年半  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919 阿坝开放大学(51341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校址：四川省汶川县威州镇过街楼村</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919001    大数据与会计     业余二年半  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919002    电子商务      业余二年半  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919003    法律事务      业余二年半  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919004    工商企业管理     业余二年半  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919005    建设工程管理     业余二年半  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919006    行政管理      业余二年半  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919007    学前教育      业余二年半  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919008    邮政快递运营管理    业余二年半  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920 四川开放大学住房城乡建设分校(51341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校址：成都市武侯区致民路21号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920001    建设工程管理     业余二年半  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921 凉山开放大学(51341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校址：凉山州西昌市文汇北路96号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921001    工商企业管理     业余二年半  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921002    行政管理      业余二年半  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922 四川开放大学省直机关学院(51341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校址：成都市一环路西三段3号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922001    村镇建设与管理    脱产二年  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922002    大数据与会计     脱产二年  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922003    电子商务      脱产二年  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922004    法律事务      脱产二年  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922005    房地产经营与管理    脱产二年  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922006    工程造价      脱产二年  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922007    工商企业管理     脱产二年  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922008    广告艺术设计     脱产二年  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922009    建设工程管理     脱产二年  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922010    建设工程监理     脱产二年  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922011    健康管理      脱产二年  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922012    酒店管理与数字化运营  脱产二年  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922013    旅游管理      脱产二年  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922014    美术教育      脱产二年  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922015    烹饪工艺与营养    脱产二年  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922016    汽车技术服务与营销   脱产二年  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922017    社区管理与服务    脱产二年  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922018    市场营销      脱产二年  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922019    铁道交通运营管理    脱产二年  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922020    现代农业经济管理    脱产二年  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922021    现代文秘      脱产二年  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922022    现代物流管理     脱产二年  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922023    现代物业管理     脱产二年  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922024    小学教育      脱产二年  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922025    行政管理      脱产二年  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922026    学前教育      脱产二年  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922027    药品经营与管理    脱产二年  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922028    音乐教育      脱产二年  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922029    影视动画      脱产二年  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922030    智慧健康养老服务与管理  脱产二年  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922031    村镇建设与管理    业余二年半  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922034    法律事务      业余二年半  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922035    房地产经营与管理    业余二年半  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922036    工程造价      业余二年半  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922037    工商企业管理     业余二年半  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922038    广告艺术设计     业余二年半  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922039    建设工程管理     业余二年半  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922040    建设工程监理     业余二年半  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922041    健康管理      业余二年半  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922042    酒店管理与数字化运营  业余二年半  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922043    旅游管理      业余二年半  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922044    美术教育      业余二年半  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922045    烹饪工艺与营养    业余二年半  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922046    汽车技术服务与营销   业余二年半  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922047    社区管理与服务    业余二年半  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922048    市场营销      业余二年半  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922049    铁道交通运营管理    业余二年半  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922050    图书档案管理     业余二年半  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922051    现代农业经济管理    业余二年半  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922052    现代文秘      业余二年半  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922053    现代物流管理     业余二年半  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922054    现代物业管理     业余二年半  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922055    小学教育      业余二年半  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922056    行政管理      业余二年半  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922057    学前教育      业余二年半  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922058    药品经营与管理    业余二年半  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922059    音乐教育      业余二年半  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922060    影视动画      业余二年半  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922061    邮政快递运营管理    业余二年半  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922062    智慧健康养老服务与管理  业余二年半  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922063    中文        业余二年半  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924 甘孜开放大学(51341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校址：四川省甘孜州康定市炉城镇向阳街207号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924001    村镇建设与管理    业余二年半  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924003    法律事务      业余二年半  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924004    工程造价      业余二年半  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924006    建设工程管理     业余二年半  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924007    健康管理      业余二年半  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924008    社区管理与服务    业余二年半  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924009    现代农业经济管理    业余二年半  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924010    现代物业管理     业余二年半  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924011    小学教育      业余二年半  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924012    行政管理      业余二年半  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924013    学前教育      业余二年半  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924014    邮政快递运营管理    业余二年半  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925 四川开放大学(51341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校址：四川省成都市一环路西三段3号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925001    村镇建设与管理    脱产二年  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925002    大数据与会计     脱产二年  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925003    电子商务      脱产二年  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925004    法律事务      脱产二年  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925005    房地产经营与管理    脱产二年  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925006    工程造价      脱产二年  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925007    工商企业管理     脱产二年  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925008    广告艺术设计     脱产二年  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925009    建设工程管理     脱产二年  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925010    建设工程监理     脱产二年  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925011    健康管理      脱产二年  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925012    酒店管理与数字化运营  脱产二年  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925013    旅游管理      脱产二年  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925014    美术教育      脱产二年  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925015    烹饪工艺与营养    脱产二年  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925016    汽车技术服务与营销   脱产二年  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925017    社区管理与服务    脱产二年  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925018    市场营销      脱产二年  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925019    铁道交通运营管理    脱产二年  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925020    现代农业经济管理    脱产二年  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925021    现代文秘      脱产二年  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925022    现代物流管理     脱产二年  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925023    现代物业管理     脱产二年  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925024    小学教育      脱产二年  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925025    行政管理      脱产二年  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925026    学前教育      脱产二年  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925027    药品经营与管理    脱产二年  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925028    影视动画      脱产二年  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925029    智慧健康养老服务与管理  脱产二年  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925030    村镇建设与管理    业余二年半  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925032    电子商务      业余二年半  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925033    法律事务      业余二年半  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925034    房地产经营与管理    业余二年半  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925035    工程造价      业余二年半  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925036    工商企业管理     业余二年半  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925037    广告艺术设计     业余二年半  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925038    建设工程管理     业余二年半  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925039    建设工程监理     业余二年半  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925040    健康管理      业余二年半  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925041    酒店管理与数字化运营  业余二年半  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925042    旅游管理      业余二年半  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925043    美术教育      业余二年半  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925044    烹饪工艺与营养    业余二年半  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925045    汽车技术服务与营销   业余二年半  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925046    社区管理与服务    业余二年半  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925047    市场营销      业余二年半  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925048    铁道交通运营管理    业余二年半  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925049    图书档案管理     业余二年半  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925050    现代农业经济管理    业余二年半  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925051    现代文秘      业余二年半  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925052    现代物流管理     业余二年半  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925053    现代物业管理     业余二年半  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925054    小学教育      业余二年半  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925055    行政管理      业余二年半  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925056    学前教育      业余二年半  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925057    药品经营与管理    业余二年半  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925058    影视动画      业余二年半  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925059    邮政快递运营管理    业余二年半  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925060    智慧健康养老服务与管理  业余二年半  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925061    中文        业余二年半  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995 中钢集团衡阳重机职工大学(50794 外省属)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校址：湖南省衡阳市珠晖区建国里175号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995001    大数据与会计     脱产二年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995002    电子商务      脱产二年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995003    法律事务      脱产二年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995004    市场营销      脱产二年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995005    现代文秘      脱产二年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995006    行政管理      脱产二年</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996 涟源钢铁总厂职工大学(50774 外省属)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校址：湖南省娄底市娄星区黄泥塘街道办事处涟钢技工学校（涟源钢铁总厂职工大学）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996001    大数据与会计     脱产二年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996002    工商企业管理     脱产二年</w:t>
      </w:r>
    </w:p>
    <w:p>
      <w:pPr>
        <w:keepNext w:val="0"/>
        <w:keepLines w:val="0"/>
        <w:widowControl/>
        <w:numPr>
          <w:numId w:val="0"/>
        </w:numPr>
        <w:suppressLineNumbers w:val="0"/>
        <w:pBdr>
          <w:bottom w:val="dashed" w:color="B6B6B6" w:sz="6" w:space="0"/>
        </w:pBdr>
        <w:spacing w:before="150" w:beforeAutospacing="0" w:after="76" w:afterAutospacing="0" w:line="450" w:lineRule="atLeast"/>
        <w:ind w:right="0" w:rightChars="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4CA2318C"/>
    <w:rsid w:val="4CA2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2022-09-06T11:09:00Z</dcterms:created>
  <dc:creator>洲冲</dc:creator>
  <cp:lastModifiedBy>洲冲</cp:lastModifiedBy>
  <dcterms:modified xsi:type="dcterms:W3CDTF">2022-09-06T11:10:16Z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C674EE24053B450384D337229AB9E2CE</vt:lpwstr>
  </property>
</Properties>
</file>