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eastAsia="宋体" w:cs="方正小标宋_GBK"/>
          <w:b/>
          <w:bCs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 w:cs="方正小标宋_GBK"/>
          <w:b/>
          <w:bCs/>
          <w:kern w:val="0"/>
          <w:sz w:val="32"/>
          <w:szCs w:val="32"/>
        </w:rPr>
        <w:t>附件1：重庆交通大学自考本科二学历各专业免考课程对照表</w:t>
      </w: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Cs/>
          <w:color w:val="FF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Cs/>
          <w:color w:val="FF0000"/>
          <w:kern w:val="0"/>
          <w:sz w:val="32"/>
          <w:szCs w:val="32"/>
        </w:rPr>
        <w:t>（各专业免考课程对照表根据重庆市教育考试院最新要求做相应调整）</w:t>
      </w:r>
    </w:p>
    <w:p>
      <w:pPr>
        <w:widowControl/>
        <w:spacing w:line="312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/>
          <w:bCs/>
          <w:color w:val="000000"/>
          <w:kern w:val="0"/>
          <w:sz w:val="32"/>
          <w:szCs w:val="32"/>
        </w:rPr>
        <w:t>120105工程造价专业免考课程对照表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</w:rPr>
        <w:t> 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276"/>
        <w:gridCol w:w="2693"/>
        <w:gridCol w:w="992"/>
        <w:gridCol w:w="3827"/>
        <w:gridCol w:w="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bookmarkStart w:id="0" w:name="_Hlk85996422"/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编 码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全日制课程（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免考科目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03708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中国近现代史纲要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直接免考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03709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马克思主义基本原理概论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382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8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00015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英语（二）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1.大学英语4级425以上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2.大学英语（I-II）</w:t>
            </w:r>
          </w:p>
          <w:p>
            <w:pPr>
              <w:spacing w:line="312" w:lineRule="atLeast"/>
              <w:ind w:firstLine="210" w:firstLineChars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大学英语提高课程（I-II）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8+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.大学英语（I-II）</w:t>
            </w:r>
          </w:p>
          <w:p>
            <w:pPr>
              <w:spacing w:line="312" w:lineRule="atLeast"/>
              <w:ind w:firstLine="210" w:firstLineChars="100"/>
              <w:jc w:val="left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大学英语拓展课程（I-II）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8+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.大学英语B（I-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IV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）（12）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04183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概率论与数理统计（经管类）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1.概率论与数理统计A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2.概率论与数理统计B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3.概率论与数理统计C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04184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线性代数（经管类）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线性代数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02382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管理信息系统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1.管理信息系统A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2.管理信息系统B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3.管理信息系统C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4.管理信息系统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04229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项目决策分析与评价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</w:tr>
      <w:bookmarkEnd w:id="0"/>
    </w:tbl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/>
          <w:bCs/>
          <w:kern w:val="0"/>
          <w:sz w:val="32"/>
          <w:szCs w:val="32"/>
        </w:rPr>
        <w:t>081001</w:t>
      </w:r>
      <w:r>
        <w:fldChar w:fldCharType="begin"/>
      </w:r>
      <w:r>
        <w:instrText xml:space="preserve"> HYPERLINK \l "土木工程（本科）" </w:instrText>
      </w:r>
      <w:r>
        <w:fldChar w:fldCharType="separate"/>
      </w:r>
      <w:r>
        <w:rPr>
          <w:rFonts w:hint="eastAsia" w:ascii="方正小标宋简体" w:hAnsi="黑体" w:eastAsia="方正小标宋简体" w:cs="Times New Roman"/>
          <w:b/>
          <w:bCs/>
          <w:kern w:val="0"/>
          <w:sz w:val="32"/>
          <w:szCs w:val="32"/>
        </w:rPr>
        <w:t>土木工程</w:t>
      </w:r>
      <w:r>
        <w:rPr>
          <w:rFonts w:hint="eastAsia" w:ascii="方正小标宋简体" w:hAnsi="黑体" w:eastAsia="方正小标宋简体" w:cs="Times New Roman"/>
          <w:b/>
          <w:bCs/>
          <w:kern w:val="0"/>
          <w:sz w:val="32"/>
          <w:szCs w:val="32"/>
        </w:rPr>
        <w:fldChar w:fldCharType="end"/>
      </w:r>
      <w:r>
        <w:rPr>
          <w:rFonts w:hint="eastAsia" w:ascii="方正小标宋简体" w:hAnsi="黑体" w:eastAsia="方正小标宋简体" w:cs="Times New Roman"/>
          <w:b/>
          <w:bCs/>
          <w:kern w:val="0"/>
          <w:sz w:val="32"/>
          <w:szCs w:val="32"/>
        </w:rPr>
        <w:t>专业免考课程对照表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276"/>
        <w:gridCol w:w="2693"/>
        <w:gridCol w:w="992"/>
        <w:gridCol w:w="3827"/>
        <w:gridCol w:w="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编 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学分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全日制课程（免考科目）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03708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中国近现代史纲要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直接免考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03709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马克思主义基本原理概论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00015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英语（二）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1.大学英语4级425以上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2.大学英语（I-II）</w:t>
            </w:r>
          </w:p>
          <w:p>
            <w:pPr>
              <w:spacing w:line="312" w:lineRule="atLeast"/>
              <w:ind w:firstLine="210" w:firstLineChars="10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大学英语提高课程（I-II）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8+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.大学英语（I-II）</w:t>
            </w:r>
          </w:p>
          <w:p>
            <w:pPr>
              <w:spacing w:line="312" w:lineRule="atLeast"/>
              <w:ind w:firstLine="210" w:firstLineChars="100"/>
              <w:jc w:val="left"/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大学英语拓展课程（I-II）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8+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.大学英语B（I-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 IV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）（12）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00420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物理（工）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1.大学物理A（Ⅰ-Ⅱ）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2.大学物理B（Ⅰ-Ⅱ）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02198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线性代数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线性代数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02197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概率论与数理统计（二）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1.概率论与数理统计A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2.概率论与数理统计B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02275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计算机基础与程序设计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1.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全国计算机二级语言类证书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2.程序设计基础（C语言）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3.程序设计基础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02404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工程地质及土力学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strike/>
                <w:color w:val="FF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color w:val="FF0000"/>
                <w:kern w:val="0"/>
                <w:szCs w:val="21"/>
              </w:rPr>
            </w:pPr>
          </w:p>
        </w:tc>
      </w:tr>
    </w:tbl>
    <w:p>
      <w:pPr>
        <w:widowControl/>
        <w:spacing w:line="500" w:lineRule="exact"/>
        <w:ind w:firstLine="420" w:firstLineChars="200"/>
        <w:jc w:val="left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注：获得NCRE二级（C）、二级（VISUAL BASIC）或二级（VISUALFOXPRO）合格证书者，可免考《02275计算机基础与程序设计》课程；</w:t>
      </w: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/>
          <w:bCs/>
          <w:kern w:val="0"/>
          <w:sz w:val="32"/>
          <w:szCs w:val="32"/>
        </w:rPr>
        <w:t xml:space="preserve">120201K工商管理专业免考课程对照表  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276"/>
        <w:gridCol w:w="2693"/>
        <w:gridCol w:w="992"/>
        <w:gridCol w:w="3827"/>
        <w:gridCol w:w="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编 码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学分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全日制课程（免考科目）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03708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中国近现代史纲要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直接免考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03709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马克思主义基本原理概论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382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88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00015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英语（二）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1.大学英语4级425以上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2.大学英语（I-II）</w:t>
            </w:r>
          </w:p>
          <w:p>
            <w:pPr>
              <w:spacing w:line="312" w:lineRule="atLeast"/>
              <w:ind w:firstLine="210" w:firstLineChars="10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大学英语提高课程（I-II）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8+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.大学英语（I-II）</w:t>
            </w:r>
          </w:p>
          <w:p>
            <w:pPr>
              <w:spacing w:line="312" w:lineRule="atLeast"/>
              <w:ind w:firstLine="210" w:firstLineChars="100"/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大学英语拓展课程（I-II）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8+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.大学英语B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（I-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IV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）（12）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00051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管理系统中计算机应用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1.管理信息系统A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2.管理信息系统B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3.管理信息系统C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4.管理信息系统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04183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概率论与数理统计（经管类）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1.概率论与数理统计A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2.概率论与数理统计B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3.概率论与数理统计C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04184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线性代数（经管类）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线性代数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00067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财务管理学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财务管理B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</w:tr>
    </w:tbl>
    <w:p>
      <w:pPr>
        <w:widowControl/>
        <w:spacing w:line="500" w:lineRule="exact"/>
        <w:ind w:firstLine="420" w:firstLineChars="200"/>
        <w:jc w:val="left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注：凡获得NCRE二级（含二级）以上合格证书者，可免考《00051管理系统中计算机应用》课程；</w:t>
      </w:r>
    </w:p>
    <w:p>
      <w:pPr>
        <w:widowControl/>
        <w:spacing w:line="500" w:lineRule="exact"/>
        <w:ind w:firstLine="420" w:firstLineChars="200"/>
        <w:jc w:val="left"/>
        <w:rPr>
          <w:rFonts w:asciiTheme="minorEastAsia" w:hAnsiTheme="minorEastAsia"/>
          <w:bCs/>
        </w:rPr>
      </w:pPr>
    </w:p>
    <w:p>
      <w:pPr>
        <w:widowControl/>
        <w:spacing w:line="500" w:lineRule="exact"/>
        <w:ind w:firstLine="420" w:firstLineChars="200"/>
        <w:jc w:val="left"/>
        <w:rPr>
          <w:rFonts w:asciiTheme="minorEastAsia" w:hAnsiTheme="minorEastAsia"/>
          <w:bCs/>
        </w:rPr>
      </w:pPr>
    </w:p>
    <w:p>
      <w:pPr>
        <w:widowControl/>
        <w:spacing w:line="312" w:lineRule="atLeast"/>
        <w:jc w:val="center"/>
      </w:pPr>
    </w:p>
    <w:p>
      <w:pPr>
        <w:widowControl/>
        <w:spacing w:line="312" w:lineRule="atLeast"/>
        <w:jc w:val="center"/>
      </w:pPr>
    </w:p>
    <w:p>
      <w:pPr>
        <w:widowControl/>
        <w:spacing w:line="312" w:lineRule="atLeast"/>
        <w:jc w:val="center"/>
      </w:pPr>
    </w:p>
    <w:p>
      <w:pPr>
        <w:widowControl/>
        <w:spacing w:line="312" w:lineRule="atLeast"/>
        <w:jc w:val="center"/>
      </w:pPr>
    </w:p>
    <w:p>
      <w:pPr>
        <w:widowControl/>
        <w:spacing w:line="312" w:lineRule="atLeast"/>
        <w:jc w:val="center"/>
      </w:pP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/>
          <w:bCs/>
          <w:kern w:val="0"/>
          <w:sz w:val="32"/>
          <w:szCs w:val="32"/>
        </w:rPr>
        <w:t>080901计算机科学与技术专业免考课程对照表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276"/>
        <w:gridCol w:w="2693"/>
        <w:gridCol w:w="992"/>
        <w:gridCol w:w="3827"/>
        <w:gridCol w:w="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编 码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学分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全日制课程（免考科目）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03708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中国近现代史纲要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直接免考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03709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马克思主义基本原理概论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382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8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00015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英语（二）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1.大学英语4级425以上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2.大学英语（I-II）</w:t>
            </w:r>
          </w:p>
          <w:p>
            <w:pPr>
              <w:spacing w:line="312" w:lineRule="atLeast"/>
              <w:ind w:firstLine="210" w:firstLineChars="1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大学英语提高课程（I-II）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8+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.大学英语（I-II）</w:t>
            </w:r>
          </w:p>
          <w:p>
            <w:pPr>
              <w:spacing w:line="312" w:lineRule="atLeast"/>
              <w:ind w:firstLine="210" w:firstLineChars="100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大学英语拓展课程（I-II）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8+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.大学英语B（I-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IV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）（12）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00023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高等数学（工本）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1.高等数学A（I-II）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2.高等数学B（I-II）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02197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概率论与数理统计（二）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1.概率论与数理统计A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2.概率论与数理统计B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02325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计算机系统结构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4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计算机系统I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12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</w:t>
            </w:r>
          </w:p>
        </w:tc>
      </w:tr>
    </w:tbl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312" w:lineRule="atLeast"/>
        <w:jc w:val="center"/>
        <w:rPr>
          <w:rFonts w:ascii="方正小标宋简体" w:hAnsi="黑体" w:eastAsia="方正小标宋简体" w:cs="Times New Roman"/>
          <w:b/>
          <w:bCs/>
          <w:kern w:val="0"/>
          <w:sz w:val="32"/>
          <w:szCs w:val="32"/>
        </w:rPr>
      </w:pPr>
    </w:p>
    <w:p>
      <w:pPr>
        <w:ind w:left="-630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ind w:left="-630"/>
        <w:jc w:val="center"/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 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13E"/>
    <w:rsid w:val="00001173"/>
    <w:rsid w:val="00027411"/>
    <w:rsid w:val="000275AC"/>
    <w:rsid w:val="00044721"/>
    <w:rsid w:val="00045E85"/>
    <w:rsid w:val="000527F9"/>
    <w:rsid w:val="0005453A"/>
    <w:rsid w:val="000711FB"/>
    <w:rsid w:val="00071B81"/>
    <w:rsid w:val="000A21B5"/>
    <w:rsid w:val="000A2969"/>
    <w:rsid w:val="000A7A3C"/>
    <w:rsid w:val="000C4262"/>
    <w:rsid w:val="000C7CCB"/>
    <w:rsid w:val="000D2159"/>
    <w:rsid w:val="000E1750"/>
    <w:rsid w:val="00104785"/>
    <w:rsid w:val="00116B14"/>
    <w:rsid w:val="00134224"/>
    <w:rsid w:val="00140B10"/>
    <w:rsid w:val="00152AB8"/>
    <w:rsid w:val="001A33A7"/>
    <w:rsid w:val="001A7BB5"/>
    <w:rsid w:val="001A7FD4"/>
    <w:rsid w:val="001C3D22"/>
    <w:rsid w:val="001E221A"/>
    <w:rsid w:val="0023141A"/>
    <w:rsid w:val="002361D0"/>
    <w:rsid w:val="002B0A6D"/>
    <w:rsid w:val="002B5561"/>
    <w:rsid w:val="002B7473"/>
    <w:rsid w:val="002C1FF1"/>
    <w:rsid w:val="002D08EB"/>
    <w:rsid w:val="002F0BA3"/>
    <w:rsid w:val="003165A8"/>
    <w:rsid w:val="00334B0C"/>
    <w:rsid w:val="00337A03"/>
    <w:rsid w:val="00350C19"/>
    <w:rsid w:val="003757A8"/>
    <w:rsid w:val="003C2F15"/>
    <w:rsid w:val="003C30CD"/>
    <w:rsid w:val="003D4382"/>
    <w:rsid w:val="003D6C52"/>
    <w:rsid w:val="003E4231"/>
    <w:rsid w:val="00421A0D"/>
    <w:rsid w:val="00437745"/>
    <w:rsid w:val="0046353A"/>
    <w:rsid w:val="0046586D"/>
    <w:rsid w:val="00465FD7"/>
    <w:rsid w:val="0047487F"/>
    <w:rsid w:val="00482E20"/>
    <w:rsid w:val="00484698"/>
    <w:rsid w:val="004B0FE0"/>
    <w:rsid w:val="004B7A02"/>
    <w:rsid w:val="004E11AB"/>
    <w:rsid w:val="004E67C2"/>
    <w:rsid w:val="004F0766"/>
    <w:rsid w:val="00521B2D"/>
    <w:rsid w:val="0052626D"/>
    <w:rsid w:val="00532EFA"/>
    <w:rsid w:val="00536F3C"/>
    <w:rsid w:val="005507E3"/>
    <w:rsid w:val="00580BD1"/>
    <w:rsid w:val="00583225"/>
    <w:rsid w:val="00584E15"/>
    <w:rsid w:val="00590FFE"/>
    <w:rsid w:val="00593207"/>
    <w:rsid w:val="005A4181"/>
    <w:rsid w:val="005C3B1D"/>
    <w:rsid w:val="005D2756"/>
    <w:rsid w:val="005D339F"/>
    <w:rsid w:val="006061B2"/>
    <w:rsid w:val="00617693"/>
    <w:rsid w:val="006231E1"/>
    <w:rsid w:val="00640392"/>
    <w:rsid w:val="006429DC"/>
    <w:rsid w:val="00644F49"/>
    <w:rsid w:val="00661E1F"/>
    <w:rsid w:val="00663451"/>
    <w:rsid w:val="006758C9"/>
    <w:rsid w:val="00677CB4"/>
    <w:rsid w:val="006900B9"/>
    <w:rsid w:val="006B36B6"/>
    <w:rsid w:val="006D5822"/>
    <w:rsid w:val="006D6A80"/>
    <w:rsid w:val="006E03EA"/>
    <w:rsid w:val="0070209C"/>
    <w:rsid w:val="00703D98"/>
    <w:rsid w:val="00713BFA"/>
    <w:rsid w:val="00714C37"/>
    <w:rsid w:val="00722EB9"/>
    <w:rsid w:val="00734266"/>
    <w:rsid w:val="007458FE"/>
    <w:rsid w:val="007552AF"/>
    <w:rsid w:val="00757004"/>
    <w:rsid w:val="00763811"/>
    <w:rsid w:val="00764CA8"/>
    <w:rsid w:val="00765436"/>
    <w:rsid w:val="0078300D"/>
    <w:rsid w:val="007D37D7"/>
    <w:rsid w:val="007E4798"/>
    <w:rsid w:val="007F1993"/>
    <w:rsid w:val="007F6808"/>
    <w:rsid w:val="00811922"/>
    <w:rsid w:val="00815A2B"/>
    <w:rsid w:val="00822097"/>
    <w:rsid w:val="0083048A"/>
    <w:rsid w:val="008346D0"/>
    <w:rsid w:val="0083478C"/>
    <w:rsid w:val="00857339"/>
    <w:rsid w:val="008708A3"/>
    <w:rsid w:val="00883D21"/>
    <w:rsid w:val="00895D12"/>
    <w:rsid w:val="008B2D14"/>
    <w:rsid w:val="008D12BD"/>
    <w:rsid w:val="008E1E49"/>
    <w:rsid w:val="008E58EB"/>
    <w:rsid w:val="00927A00"/>
    <w:rsid w:val="00933DF7"/>
    <w:rsid w:val="00933F3B"/>
    <w:rsid w:val="009441DB"/>
    <w:rsid w:val="009477EF"/>
    <w:rsid w:val="00953DA5"/>
    <w:rsid w:val="00955419"/>
    <w:rsid w:val="009629AA"/>
    <w:rsid w:val="0096463B"/>
    <w:rsid w:val="00987269"/>
    <w:rsid w:val="009B1F0C"/>
    <w:rsid w:val="009C2F3E"/>
    <w:rsid w:val="009D3396"/>
    <w:rsid w:val="00A11A08"/>
    <w:rsid w:val="00A120CE"/>
    <w:rsid w:val="00A37240"/>
    <w:rsid w:val="00A42198"/>
    <w:rsid w:val="00A474A6"/>
    <w:rsid w:val="00A55820"/>
    <w:rsid w:val="00A635FC"/>
    <w:rsid w:val="00A91906"/>
    <w:rsid w:val="00AC75D1"/>
    <w:rsid w:val="00AD188A"/>
    <w:rsid w:val="00AF04C7"/>
    <w:rsid w:val="00B027F3"/>
    <w:rsid w:val="00B10C6D"/>
    <w:rsid w:val="00B353C9"/>
    <w:rsid w:val="00B3599A"/>
    <w:rsid w:val="00B50FD3"/>
    <w:rsid w:val="00B54137"/>
    <w:rsid w:val="00B54934"/>
    <w:rsid w:val="00BB7F02"/>
    <w:rsid w:val="00BC60CD"/>
    <w:rsid w:val="00BD2E09"/>
    <w:rsid w:val="00BE55B2"/>
    <w:rsid w:val="00C07565"/>
    <w:rsid w:val="00C437EE"/>
    <w:rsid w:val="00C45D32"/>
    <w:rsid w:val="00C739E4"/>
    <w:rsid w:val="00C956D7"/>
    <w:rsid w:val="00CF5D6C"/>
    <w:rsid w:val="00CF6A11"/>
    <w:rsid w:val="00D2083B"/>
    <w:rsid w:val="00D564F6"/>
    <w:rsid w:val="00D63F0A"/>
    <w:rsid w:val="00D773C8"/>
    <w:rsid w:val="00D9113E"/>
    <w:rsid w:val="00D95B63"/>
    <w:rsid w:val="00DB6681"/>
    <w:rsid w:val="00DB76E5"/>
    <w:rsid w:val="00DC456B"/>
    <w:rsid w:val="00DC6024"/>
    <w:rsid w:val="00DE0B86"/>
    <w:rsid w:val="00DF5A2A"/>
    <w:rsid w:val="00E65570"/>
    <w:rsid w:val="00E830FF"/>
    <w:rsid w:val="00E8542A"/>
    <w:rsid w:val="00E96D44"/>
    <w:rsid w:val="00EE1851"/>
    <w:rsid w:val="00F43723"/>
    <w:rsid w:val="00F4797D"/>
    <w:rsid w:val="00F5203D"/>
    <w:rsid w:val="00F6741A"/>
    <w:rsid w:val="00F81F61"/>
    <w:rsid w:val="00F8368D"/>
    <w:rsid w:val="00F8562F"/>
    <w:rsid w:val="00FD2A6D"/>
    <w:rsid w:val="00FE7BF9"/>
    <w:rsid w:val="00FF145D"/>
    <w:rsid w:val="00FF49E3"/>
    <w:rsid w:val="4E9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adjustRightInd w:val="0"/>
      <w:snapToGrid w:val="0"/>
      <w:spacing w:line="600" w:lineRule="exact"/>
      <w:ind w:firstLine="420" w:firstLineChars="200"/>
      <w:jc w:val="left"/>
    </w:pPr>
    <w:rPr>
      <w:rFonts w:ascii="Times New Roman" w:hAnsi="Times New Roman" w:eastAsia="方正仿宋_GBK" w:cs="Times New Roman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80621-4F66-4FA0-8F7B-A8AC04FBA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1171</Words>
  <Characters>1492</Characters>
  <Lines>14</Lines>
  <Paragraphs>3</Paragraphs>
  <TotalTime>365</TotalTime>
  <ScaleCrop>false</ScaleCrop>
  <LinksUpToDate>false</LinksUpToDate>
  <CharactersWithSpaces>1505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2021-10-24T09:52:00Z</dcterms:created>
  <dc:creator>周开慧</dc:creator>
  <cp:lastModifiedBy>洲冲</cp:lastModifiedBy>
  <cp:lastPrinted>2021-10-28T11:05:00Z</cp:lastPrinted>
  <dcterms:modified xsi:type="dcterms:W3CDTF">2022-04-14T08:30:18Z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877D58D5E0874C16A9FF24F8C227278C</vt:lpwstr>
  </property>
</Properties>
</file>