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956DC8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447415" cy="20108545"/>
            <wp:effectExtent l="0" t="0" r="635" b="8255"/>
            <wp:docPr id="2" name="F35B0BEE-F18A-47BB-8FCB-E00DA2F2635D-1" descr="C:/Users/Admin/AppData/Local/Temp/wps.tSRszx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tSRszx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426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66110B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67D35F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19F26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mMTkzMzA3OC0zMzA5LTQzNmUtOTYxMS03OWY1NWZiYjc0MjU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2024-12-24T09:35:27Z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2024-12-24T17:31:13Z</vt:filetime>
  </property>
  <property fmtid="{D5CDD505-2E9C-101B-9397-08002B2CF9AE}" pid="4" name="KSOProductBuildVer">
    <vt:lpwstr>2052-12.1.0.19302</vt:lpwstr>
  </property>
  <property fmtid="{D5CDD505-2E9C-101B-9397-08002B2CF9AE}" pid="5" name="ICV">
    <vt:lpwstr>42E6FEC63A9C4EC1B1BEC320C90D9D22_12</vt:lpwstr>
  </property>
</Properties>
</file>