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CC19F7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413760" cy="20108545"/>
            <wp:effectExtent l="0" t="0" r="15240" b="8255"/>
            <wp:docPr id="2" name="F35B0BEE-F18A-47BB-8FCB-E00DA2F2635D-1" descr="C:/Users/Admin/AppData/Local/Temp/wps.sFCDGh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sFCDGh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374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4D15C7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A8738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00600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wY2E2MWE1Ny1mMjVmLTRmYTAtOWIwYi0yOWU1NDI5NjE4MzE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3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2024-12-20T03:56:27Z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2024-12-20T11:52:50Z</vt:filetime>
  </property>
  <property fmtid="{D5CDD505-2E9C-101B-9397-08002B2CF9AE}" pid="4" name="KSOProductBuildVer">
    <vt:lpwstr>2052-12.1.0.19302</vt:lpwstr>
  </property>
  <property fmtid="{D5CDD505-2E9C-101B-9397-08002B2CF9AE}" pid="5" name="ICV">
    <vt:lpwstr>05D62504390E414D8287599FB5B8E26B_12</vt:lpwstr>
  </property>
</Properties>
</file>