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C22D5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039110" cy="20108545"/>
            <wp:effectExtent l="0" t="0" r="8890" b="8255"/>
            <wp:docPr id="2" name="F35B0BEE-F18A-47BB-8FCB-E00DA2F2635D-1" descr="C:/Users/Admin/AppData/Local/Temp/wps.BMTGLu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BMTGLu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786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2D452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DC57E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A6B4EA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wNDc4ZDg0OS1jYmM1LTRmM2UtYjAzOC03MjQ2MTU2ZDA1NmE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2024-12-20T05:35:07Z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2024-12-20T11:52:50Z</vt:filetime>
  </property>
  <property fmtid="{D5CDD505-2E9C-101B-9397-08002B2CF9AE}" pid="4" name="KSOProductBuildVer">
    <vt:lpwstr>2052-12.1.0.19302</vt:lpwstr>
  </property>
  <property fmtid="{D5CDD505-2E9C-101B-9397-08002B2CF9AE}" pid="5" name="ICV">
    <vt:lpwstr>5E94E4BCC6B54B7B9F5E7A0677DA304C_12</vt:lpwstr>
  </property>
</Properties>
</file>