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450" w:afterAutospacing="0"/>
        <w:ind w:left="0" w:right="0" w:firstLine="0"/>
        <w:rPr>
          <w:rFonts w:ascii="Arial" w:hAnsi="Arial" w:cs="Arial"/>
          <w:i w:val="0"/>
          <w:iCs w:val="0"/>
          <w:caps w:val="0"/>
          <w:color w:val="1F3D4D"/>
          <w:spacing w:val="0"/>
          <w:sz w:val="48"/>
          <w:szCs w:val="48"/>
        </w:rPr>
      </w:pPr>
      <w:r>
        <w:rPr>
          <w:rFonts w:hint="default" w:ascii="Arial" w:hAnsi="Arial" w:cs="Arial"/>
          <w:i w:val="0"/>
          <w:iCs w:val="0"/>
          <w:caps w:val="0"/>
          <w:color w:val="1F3D4D"/>
          <w:spacing w:val="0"/>
          <w:sz w:val="48"/>
          <w:szCs w:val="48"/>
          <w:bdr w:val="none" w:color="auto" w:sz="0" w:space="0"/>
          <w:shd w:val="clear" w:fill="FFFFFF"/>
        </w:rPr>
        <w:t>2023年10月自考00157管理会计(一)真题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一、单项选择题:本大题共10小题，每小题1分，共10分。在每小题列出的备选项中只有一项是最符合题目要求的，请将其选出。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1.下列属于管理会计20世纪80年代内容的是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A.决策与规划会计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B.执行与控制会计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C.标准成本分析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D.作业成本计算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2.下列混合成本分解法中,适合丁缺乏历史数据可供参考的新产品的是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A.账户分析法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B.工程分析法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C.合同确认法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D.历史成本分析法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3.某公司产品销售价格为5元,因定成本为5000元,边际贡献率为65%,则公司变动成本率为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A.35%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B.45%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C.55%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D.65%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4.当销售量超过盈亏平衡点并保持增长,经营杠杆系数将呈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A.上升趋势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B.不变趋势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C.下降趋势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D.不规则趋势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5.增量成本的一种特殊形式是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A.边际成本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B.单位固定成本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C.专属成本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D.可分成本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6.净现值法与内部报酬率发生矛盾的最基本原因是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A.项目时间周期不同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B.再投资的报酬率的假设不同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C.采用折现率不同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D.项目现金流不同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7.下列不属于全面预算特点的是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A.全员参与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B.全额预算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C.全程实施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D.销售预算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8.下列不属于实施标准成本系统的基本条件的是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A.工艺操作过程的标准化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B.企业高度的自动化生产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C.健全的成本管理系统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D.全体员工成本意识的提高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9.固定制造费用实际发生额与其预算额之差称为固定制造费用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A.支出差异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B.生产能力差异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C.效率差异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D.闲置能力差异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10.下列关于作业成本法描述,正确的是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A.作业成本法是成本计算程序的重新设计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B.作业成本法是间接成本归集和分配方式的改变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C.作业成本法首先归集制造费用,然后分配制造费用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D.作业成本法的思路是产品耗费业务量,业务量耗费资源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二、多项选择题:本大题共10小题，每小题2分，共20分。在每小题列出的备选项中至少有两项是符合题目要求的，请将其选出，错选、多选或少选均无分。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11.管理会计特点包括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A.服务于内部管理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B.方法灵活多样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C.提供的信息侧重面向未来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D.受会计准则约束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E.需注册会计师审计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12.下列适合运用合同确认法进行成本性态分析的有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A.销售费用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B.水电费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C.煤气费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D.电话费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E.固定成本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13.下列关于变动成本法的描述,正确的有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A.它是根据成本的经济用途划分的一种方法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B.它将固定制造费用作为期问费用的一种方法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C.计算的营业利润与完全成本法的营业利润总相等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D.管理费用是导致其与完全成本法计算营业利润不等的原因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E.当企业期初与期末存货数量相等,其与完全成本法计算的营业利润有可能相等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14.确定盈亏平衡点的方法有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A.基本等式法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B.边际贡献法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C.本量利分析图法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D.差量分析法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E.因素分析法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15.下列属于预算编制方法的有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A.固定预算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B.弹性预算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C.零基预算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D.滚动预算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E.平行预算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16.全部成本加成定价法的缺陷有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A.全部成本证明产品或者劳务价格的正确性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B.是一种复杂的定价方法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C.不太容易实现利润最大化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D.不利于短期定价决策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E.有利于企业获得一定利润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17.下列属于差别对待定价策略的有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A.依据消费者对象差别定价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B.依据产品型号或者形式差异定价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C.依据位置差异定价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D.依据时间差异定价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E.依据消费的年龄差异定价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18.回收期决策被广泛应用于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A.小额资本支出决策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B.技术更新较快的高新技术企业的投资决策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C.大额资本支出决策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D.技术更新较慢的高科技企业的投资决策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E.技术更新较慢的重工业企业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19.下列属于内部故障成本的有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A.设备的故障停工维修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B.次品修复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C.供应商评估成本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D.产品检验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E.质量工程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20.平衡记分卡的维度包括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A.财务方面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B.客户方面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C.内部业务流程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D.员工学习方面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E.员工成长方面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三、简答题:本大题共3小题，每小题5分，共15分。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21.简述作业管理分析的步骤。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22.简述完全成本法和变动成本法的区别。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23.简述确定增量现金流量应该考虑的因素。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四、论述题:本题10分。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24.试述成本中心和投资中心的控制要求。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五、计算题:本大题共2小题，每小题10分，共20分。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25.某公司生产单一产品,该产品单位售价为100元,单位变动成本60元,固定成本60000元,预计正常销售量4000件。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要求:(1)计算盈亏临界点的销售量、单位边际贡献及边际贡献率;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(2)计算安全边际及安全边际率。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26.某公司生产产品需要一种零件,若自制,其单位变动成本为1元,并需购置一台年折旧额为2500元的设备;若外购,供应商规定,凡一次购买量在3000件以下时,单位售价为2元,超过3000件时,单位售价为1.8元。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要求:判断公司在各个零件需求量区间是自制还是外购的决策。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六、计算分析题:本大题共2小题，第27小题12分，第28小题13分，共25分。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27.某公司7月份实际产量1000件,具体资料如下:</w:t>
      </w:r>
    </w:p>
    <w:tbl>
      <w:tblPr>
        <w:tblW w:w="1170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3305"/>
        <w:gridCol w:w="411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</w:t>
            </w:r>
          </w:p>
        </w:tc>
        <w:tc>
          <w:tcPr>
            <w:tcW w:w="41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单位产品材料耗用量</w:t>
            </w:r>
          </w:p>
        </w:tc>
        <w:tc>
          <w:tcPr>
            <w:tcW w:w="3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6公斤</w:t>
            </w:r>
          </w:p>
        </w:tc>
        <w:tc>
          <w:tcPr>
            <w:tcW w:w="41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5公斤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材料单价</w:t>
            </w:r>
          </w:p>
        </w:tc>
        <w:tc>
          <w:tcPr>
            <w:tcW w:w="3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12元</w:t>
            </w:r>
          </w:p>
        </w:tc>
        <w:tc>
          <w:tcPr>
            <w:tcW w:w="41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单位产品耗用的直接人工工时</w:t>
            </w:r>
          </w:p>
        </w:tc>
        <w:tc>
          <w:tcPr>
            <w:tcW w:w="3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41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2.2小时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小时工资率</w:t>
            </w:r>
          </w:p>
        </w:tc>
        <w:tc>
          <w:tcPr>
            <w:tcW w:w="3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3元</w:t>
            </w:r>
          </w:p>
        </w:tc>
        <w:tc>
          <w:tcPr>
            <w:tcW w:w="41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2.9元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变动制造费用分配率</w:t>
            </w:r>
          </w:p>
        </w:tc>
        <w:tc>
          <w:tcPr>
            <w:tcW w:w="3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1元/小时</w:t>
            </w:r>
          </w:p>
        </w:tc>
        <w:tc>
          <w:tcPr>
            <w:tcW w:w="41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1.1元/小时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要求:计算直接材料、直接人工、变动制造费用的成本差异。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28.某公司投资一新产品,投资额为300000元,公司希望销售该产品应达到的投资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报酬率为12%。该产品的总成本为400000元,直接材料100000元,直接人工70000元,变动制造费用30000元,变动销售费用和管理费用10000元,固定制造费用160000元,固定销售费用和管理费用30000元。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要求:分别计算以产品总成本为基础、以产品生产成本为基础、以产品变动总成本为基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础、以产品变动生产成本为基础的加成率。(小数点后保留两位)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74D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2024-01-12T01:15:55Z</dcterms:created>
  <dc:creator>admin</dc:creator>
  <cp:lastModifiedBy>WPS_1695120096</cp:lastModifiedBy>
  <dcterms:modified xsi:type="dcterms:W3CDTF">2024-01-12T01:18:27Z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94335DF56A7F4AC8A481690CCE0594DF_12</vt:lpwstr>
  </property>
</Properties>
</file>