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68" w:afterAutospacing="0"/>
        <w:ind w:left="0" w:firstLine="0"/>
        <w:jc w:val="center"/>
        <w:rPr>
          <w:rFonts w:ascii="Segoe UI" w:hAnsi="Segoe UI" w:eastAsia="Segoe UI" w:cs="Segoe UI"/>
          <w:i w:val="0"/>
          <w:iCs w:val="0"/>
          <w:caps w:val="0"/>
          <w:color w:val="2A333C"/>
          <w:spacing w:val="0"/>
          <w:sz w:val="24"/>
          <w:szCs w:val="24"/>
        </w:rPr>
      </w:pPr>
      <w:r>
        <w:rPr>
          <w:rStyle w:val="5"/>
          <w:rFonts w:hint="default" w:ascii="Segoe UI" w:hAnsi="Segoe UI" w:eastAsia="Segoe UI" w:cs="Segoe UI"/>
          <w:b/>
          <w:bCs/>
          <w:i w:val="0"/>
          <w:iCs w:val="0"/>
          <w:caps w:val="0"/>
          <w:color w:val="2A333C"/>
          <w:spacing w:val="0"/>
          <w:sz w:val="24"/>
          <w:szCs w:val="24"/>
          <w:shd w:val="clear" w:fill="FFFFFF"/>
        </w:rPr>
        <w:t>2024年4月自考01848公wu员制度真题及答案（网友回忆版）</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Style w:val="5"/>
          <w:rFonts w:hint="default" w:ascii="Segoe UI" w:hAnsi="Segoe UI" w:eastAsia="Segoe UI" w:cs="Segoe UI"/>
          <w:b/>
          <w:bCs/>
          <w:i w:val="0"/>
          <w:iCs w:val="0"/>
          <w:caps w:val="0"/>
          <w:color w:val="2A333C"/>
          <w:spacing w:val="0"/>
          <w:sz w:val="24"/>
          <w:szCs w:val="24"/>
          <w:shd w:val="clear" w:fill="FFFFFF"/>
        </w:rPr>
        <w:t>三、简答题：本大题共4小题。每小题6分，共24分</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26、简述公wu员录用遵循的原则。</w:t>
      </w:r>
    </w:p>
    <w:p>
      <w:pPr>
        <w:pStyle w:val="2"/>
        <w:keepNext w:val="0"/>
        <w:keepLines w:val="0"/>
        <w:widowControl/>
        <w:suppressLineNumbers w:val="0"/>
        <w:shd w:val="clear" w:fill="FFFFFF"/>
        <w:spacing w:before="0" w:beforeAutospacing="0" w:after="168" w:afterAutospacing="0"/>
        <w:ind w:left="0" w:firstLine="0"/>
        <w:rPr>
          <w:rFonts w:hint="eastAsia" w:ascii="Segoe UI" w:hAnsi="Segoe UI" w:eastAsia="宋体" w:cs="Segoe UI"/>
          <w:i w:val="0"/>
          <w:iCs w:val="0"/>
          <w:caps w:val="0"/>
          <w:color w:val="2A333C"/>
          <w:spacing w:val="0"/>
          <w:sz w:val="24"/>
          <w:szCs w:val="24"/>
          <w:lang w:eastAsia="zh-CN"/>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（1）公开考试原则。</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（2）平等竞争原则。</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（3）严格考察原则。</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（4）择优录取原则。</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27、简述平时考核的主要程序。</w:t>
      </w:r>
    </w:p>
    <w:p>
      <w:pPr>
        <w:pStyle w:val="2"/>
        <w:keepNext w:val="0"/>
        <w:keepLines w:val="0"/>
        <w:widowControl/>
        <w:suppressLineNumbers w:val="0"/>
        <w:shd w:val="clear" w:fill="FFFFFF"/>
        <w:spacing w:before="0" w:beforeAutospacing="0" w:after="168" w:afterAutospacing="0"/>
        <w:ind w:left="0" w:firstLine="0"/>
        <w:rPr>
          <w:rFonts w:hint="eastAsia" w:ascii="Segoe UI" w:hAnsi="Segoe UI" w:eastAsia="宋体" w:cs="Segoe UI"/>
          <w:i w:val="0"/>
          <w:iCs w:val="0"/>
          <w:caps w:val="0"/>
          <w:color w:val="2A333C"/>
          <w:spacing w:val="0"/>
          <w:sz w:val="24"/>
          <w:szCs w:val="24"/>
          <w:lang w:eastAsia="zh-CN"/>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（1）确定考核指标。</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（2）个人工作纪实。</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（3）领导审核评鉴。</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（4）反馈考核结果。</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（5）公示考核情况。</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（6）汇总考核情况。</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28、简述奖励的种类。</w:t>
      </w:r>
    </w:p>
    <w:p>
      <w:pPr>
        <w:pStyle w:val="2"/>
        <w:keepNext w:val="0"/>
        <w:keepLines w:val="0"/>
        <w:widowControl/>
        <w:suppressLineNumbers w:val="0"/>
        <w:shd w:val="clear" w:fill="FFFFFF"/>
        <w:spacing w:before="0" w:beforeAutospacing="0" w:after="168" w:afterAutospacing="0"/>
        <w:ind w:left="0" w:firstLine="0"/>
        <w:rPr>
          <w:rFonts w:hint="eastAsia" w:ascii="Segoe UI" w:hAnsi="Segoe UI" w:eastAsia="宋体" w:cs="Segoe UI"/>
          <w:i w:val="0"/>
          <w:iCs w:val="0"/>
          <w:caps w:val="0"/>
          <w:color w:val="2A333C"/>
          <w:spacing w:val="0"/>
          <w:sz w:val="24"/>
          <w:szCs w:val="24"/>
          <w:lang w:eastAsia="zh-CN"/>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（1）嘉奖。</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（2）记三等功。</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（3）记二等功。</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（4）记一等功。</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（5）授予荣誉称号。</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Style w:val="5"/>
          <w:rFonts w:hint="default" w:ascii="Segoe UI" w:hAnsi="Segoe UI" w:eastAsia="Segoe UI" w:cs="Segoe UI"/>
          <w:b/>
          <w:bCs/>
          <w:i w:val="0"/>
          <w:iCs w:val="0"/>
          <w:caps w:val="0"/>
          <w:color w:val="2A333C"/>
          <w:spacing w:val="0"/>
          <w:sz w:val="24"/>
          <w:szCs w:val="24"/>
          <w:shd w:val="clear" w:fill="FFFFFF"/>
        </w:rPr>
        <w:t>四、论述题：本大题共2小题，每小题13分，共26分。</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30、试述公wu员制度与传统人事制度的区别。</w:t>
      </w:r>
    </w:p>
    <w:p>
      <w:pPr>
        <w:pStyle w:val="2"/>
        <w:keepNext w:val="0"/>
        <w:keepLines w:val="0"/>
        <w:widowControl/>
        <w:suppressLineNumbers w:val="0"/>
        <w:shd w:val="clear" w:fill="FFFFFF"/>
        <w:spacing w:before="0" w:beforeAutospacing="0" w:after="168" w:afterAutospacing="0"/>
        <w:ind w:left="0" w:firstLine="0"/>
        <w:rPr>
          <w:rFonts w:hint="eastAsia" w:ascii="Segoe UI" w:hAnsi="Segoe UI" w:eastAsia="宋体" w:cs="Segoe UI"/>
          <w:i w:val="0"/>
          <w:iCs w:val="0"/>
          <w:caps w:val="0"/>
          <w:color w:val="2A333C"/>
          <w:spacing w:val="0"/>
          <w:sz w:val="24"/>
          <w:szCs w:val="24"/>
          <w:lang w:eastAsia="zh-CN"/>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（1）公wu员制度体现分类管理的原则。</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（2）公wu员制度坚持公开、平等、择优的原则。</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（3）公wu员制度坚持监督约束与激励保障并重的原则。</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（4）公wu员制度坚持依法管理与权利保障的原则。</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31、试述公wu员地域回避制度的内容。</w:t>
      </w:r>
    </w:p>
    <w:p>
      <w:pPr>
        <w:pStyle w:val="2"/>
        <w:keepNext w:val="0"/>
        <w:keepLines w:val="0"/>
        <w:widowControl/>
        <w:suppressLineNumbers w:val="0"/>
        <w:shd w:val="clear" w:fill="FFFFFF"/>
        <w:spacing w:before="0" w:beforeAutospacing="0" w:after="168" w:afterAutospacing="0"/>
        <w:ind w:left="0" w:firstLine="0"/>
        <w:rPr>
          <w:rFonts w:hint="eastAsia" w:ascii="Segoe UI" w:hAnsi="Segoe UI" w:eastAsia="宋体" w:cs="Segoe UI"/>
          <w:i w:val="0"/>
          <w:iCs w:val="0"/>
          <w:caps w:val="0"/>
          <w:color w:val="2A333C"/>
          <w:spacing w:val="0"/>
          <w:sz w:val="24"/>
          <w:szCs w:val="24"/>
          <w:lang w:eastAsia="zh-CN"/>
        </w:rPr>
      </w:pP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公wu员地域回避是指担任一定职务的公wu员，为了公正履行职务，不得在亲属比较集中的原籍、成长地等任职。</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地域回避的主要原因是为公wu员正确履行职权创造有利条件，避免其亲属、宗族对其正常公务活动的干扰。</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地域回避的范围：公wu员担任乡级机</w:t>
      </w:r>
      <w:bookmarkStart w:id="0" w:name="_GoBack"/>
      <w:bookmarkEnd w:id="0"/>
      <w:r>
        <w:rPr>
          <w:rFonts w:hint="default" w:ascii="Segoe UI" w:hAnsi="Segoe UI" w:eastAsia="Segoe UI" w:cs="Segoe UI"/>
          <w:i w:val="0"/>
          <w:iCs w:val="0"/>
          <w:caps w:val="0"/>
          <w:color w:val="2A333C"/>
          <w:spacing w:val="0"/>
          <w:sz w:val="24"/>
          <w:szCs w:val="24"/>
          <w:shd w:val="clear" w:fill="FFFFFF"/>
        </w:rPr>
        <w:t>关、县级机关及其有关部门主要领导职务的，应当实行地域回避，法律另有规定除外。</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地域回避的对象：</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（1）公wu员担任县、乡党委、zheng府正职领导成员的，应当实行地域回避，一般不得在本人成长地担任市（地、盟）党委、zheng府正职领导成员。</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（2）公wu员担任县级纪检机关、组织部门、人民fa院、人民检察院、公an部门正式领导成员的，应当实行地域回避，一般不得在本人成长地担任以上职位。</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（3）民族自治地方的少数民族领导干部的地域回避按照有关法律规定并结合本地实际执行。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12156AFD"/>
    <w:rsid w:val="2B26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2024-04-17T09:25:33Z</dcterms:created>
  <dc:creator>admin</dc:creator>
  <cp:lastModifiedBy>WPS_1695120096</cp:lastModifiedBy>
  <dcterms:modified xsi:type="dcterms:W3CDTF">2024-04-17T09:26:19Z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A24D2C54F44541D1992FA71A3F91A3EF_12</vt:lpwstr>
  </property>
</Properties>
</file>