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520" w:lineRule="exact"/>
        <w:ind w:firstLine="379"/>
      </w:pPr>
    </w:p>
    <w:p>
      <w:pPr>
        <w:pStyle w:val="2"/>
        <w:spacing w:before="227" w:line="225" w:lineRule="auto"/>
        <w:jc w:val="right"/>
        <w:outlineLvl w:val="0"/>
        <w:rPr>
          <w:sz w:val="31"/>
          <w:szCs w:val="31"/>
        </w:rPr>
      </w:pPr>
      <w:r>
        <w:rPr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spacing w:val="-61"/>
          <w:sz w:val="31"/>
          <w:szCs w:val="31"/>
        </w:rPr>
        <w:t xml:space="preserve"> </w:t>
      </w:r>
      <w:r>
        <w:rPr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-37"/>
          <w:sz w:val="31"/>
          <w:szCs w:val="31"/>
        </w:rPr>
        <w:t xml:space="preserve"> </w:t>
      </w:r>
      <w:r>
        <w:rPr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spacing w:val="-55"/>
          <w:sz w:val="31"/>
          <w:szCs w:val="31"/>
        </w:rPr>
        <w:t xml:space="preserve"> </w:t>
      </w:r>
      <w:r>
        <w:rPr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月自考《外国文学史》真题及</w:t>
      </w:r>
      <w:r>
        <w:rPr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答案（考生回忆版）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12"/>
      </w:pPr>
      <w:r>
        <w:rPr>
          <w:spacing w:val="8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38、人文主义的基本特征</w:t>
      </w:r>
    </w:p>
    <w:p>
      <w:pPr>
        <w:pStyle w:val="2"/>
        <w:spacing w:before="254" w:line="500" w:lineRule="exact"/>
        <w:ind w:left="8"/>
      </w:pPr>
      <w:r>
        <w:rPr>
          <w:position w:val="22"/>
        </w:rPr>
        <w:t>答案</w:t>
      </w:r>
      <w:r>
        <w:rPr>
          <w:spacing w:val="-58"/>
          <w:position w:val="22"/>
        </w:rPr>
        <w:t xml:space="preserve"> </w:t>
      </w:r>
      <w:r>
        <w:rPr>
          <w:position w:val="22"/>
        </w:rPr>
        <w:t>: (1)</w:t>
      </w:r>
      <w:r>
        <w:rPr>
          <w:spacing w:val="36"/>
          <w:position w:val="22"/>
        </w:rPr>
        <w:t xml:space="preserve"> </w:t>
      </w:r>
      <w:r>
        <w:rPr>
          <w:position w:val="22"/>
        </w:rPr>
        <w:t>以人性反对神性</w:t>
      </w:r>
      <w:r>
        <w:rPr>
          <w:spacing w:val="-57"/>
          <w:position w:val="22"/>
        </w:rPr>
        <w:t xml:space="preserve"> </w:t>
      </w:r>
      <w:r>
        <w:rPr>
          <w:position w:val="22"/>
        </w:rPr>
        <w:t>; (2)</w:t>
      </w:r>
      <w:r>
        <w:rPr>
          <w:spacing w:val="37"/>
          <w:position w:val="22"/>
        </w:rPr>
        <w:t xml:space="preserve"> </w:t>
      </w:r>
      <w:r>
        <w:rPr>
          <w:position w:val="22"/>
        </w:rPr>
        <w:t>以理性反对蒙</w:t>
      </w:r>
      <w:r>
        <w:rPr>
          <w:spacing w:val="-1"/>
          <w:position w:val="22"/>
        </w:rPr>
        <w:t>昧主义</w:t>
      </w:r>
      <w:r>
        <w:rPr>
          <w:spacing w:val="-57"/>
          <w:position w:val="22"/>
        </w:rPr>
        <w:t xml:space="preserve"> </w:t>
      </w:r>
      <w:r>
        <w:rPr>
          <w:spacing w:val="-1"/>
          <w:position w:val="22"/>
        </w:rPr>
        <w:t>; (3)</w:t>
      </w:r>
      <w:r>
        <w:rPr>
          <w:spacing w:val="36"/>
          <w:position w:val="22"/>
        </w:rPr>
        <w:t xml:space="preserve"> </w:t>
      </w:r>
      <w:r>
        <w:rPr>
          <w:spacing w:val="-1"/>
          <w:position w:val="22"/>
        </w:rPr>
        <w:t>以个性解放反对禁欲主义</w:t>
      </w:r>
      <w:r>
        <w:rPr>
          <w:spacing w:val="-56"/>
          <w:position w:val="22"/>
        </w:rPr>
        <w:t xml:space="preserve"> </w:t>
      </w:r>
      <w:r>
        <w:rPr>
          <w:spacing w:val="-1"/>
          <w:position w:val="22"/>
        </w:rPr>
        <w:t>; (4) 主</w:t>
      </w:r>
    </w:p>
    <w:p>
      <w:pPr>
        <w:pStyle w:val="2"/>
        <w:spacing w:line="228" w:lineRule="auto"/>
        <w:ind w:left="13"/>
      </w:pPr>
      <w:r>
        <w:rPr>
          <w:spacing w:val="7"/>
        </w:rPr>
        <w:t>张统一，反对封建割据。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12"/>
      </w:pPr>
      <w:r>
        <w:rPr>
          <w:spacing w:val="7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39、分析海明威笔下的“硬汉子</w:t>
      </w:r>
      <w:r>
        <w:rPr>
          <w:spacing w:val="-56"/>
        </w:rPr>
        <w:t xml:space="preserve"> </w:t>
      </w:r>
      <w:r>
        <w:rPr>
          <w:spacing w:val="7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”形象</w:t>
      </w:r>
    </w:p>
    <w:p>
      <w:pPr>
        <w:pStyle w:val="2"/>
        <w:spacing w:before="252" w:line="228" w:lineRule="auto"/>
        <w:ind w:left="8"/>
      </w:pPr>
      <w:r>
        <w:rPr>
          <w:spacing w:val="5"/>
        </w:rPr>
        <w:t>答案</w:t>
      </w:r>
      <w:r>
        <w:rPr>
          <w:spacing w:val="-59"/>
        </w:rPr>
        <w:t xml:space="preserve"> </w:t>
      </w:r>
      <w:r>
        <w:rPr>
          <w:spacing w:val="5"/>
        </w:rPr>
        <w:t>:</w:t>
      </w:r>
      <w:r>
        <w:rPr>
          <w:spacing w:val="-54"/>
        </w:rPr>
        <w:t xml:space="preserve"> </w:t>
      </w:r>
      <w:r>
        <w:rPr>
          <w:spacing w:val="5"/>
        </w:rPr>
        <w:t>(1)圣地亚哥鲜明地代表了海明威塑造的“硬汉子</w:t>
      </w:r>
      <w:r>
        <w:rPr>
          <w:spacing w:val="-70"/>
        </w:rPr>
        <w:t xml:space="preserve"> </w:t>
      </w:r>
      <w:r>
        <w:rPr>
          <w:spacing w:val="5"/>
        </w:rPr>
        <w:t>”</w:t>
      </w:r>
      <w:r>
        <w:rPr>
          <w:spacing w:val="4"/>
        </w:rPr>
        <w:t>的形象。</w:t>
      </w:r>
    </w:p>
    <w:p>
      <w:pPr>
        <w:pStyle w:val="2"/>
        <w:spacing w:before="252" w:line="501" w:lineRule="exact"/>
        <w:ind w:left="44"/>
      </w:pPr>
      <w:r>
        <w:rPr>
          <w:spacing w:val="10"/>
          <w:position w:val="22"/>
        </w:rPr>
        <w:t>(2)   其性格特点是坚韧刚强，勇敢正直，</w:t>
      </w:r>
      <w:r>
        <w:rPr>
          <w:spacing w:val="9"/>
          <w:position w:val="22"/>
        </w:rPr>
        <w:t>明</w:t>
      </w:r>
      <w:bookmarkStart w:id="0" w:name="_GoBack"/>
      <w:bookmarkEnd w:id="0"/>
      <w:r>
        <w:rPr>
          <w:spacing w:val="9"/>
          <w:position w:val="22"/>
        </w:rPr>
        <w:t>知不可为而为之，在肉体上可以被打败，但精神</w:t>
      </w:r>
    </w:p>
    <w:p>
      <w:pPr>
        <w:pStyle w:val="2"/>
        <w:spacing w:before="1" w:line="226" w:lineRule="auto"/>
        <w:ind w:left="9"/>
      </w:pPr>
      <w:r>
        <w:rPr>
          <w:spacing w:val="8"/>
        </w:rPr>
        <w:t>上绝不被击垮的崇高气概。(3)圣地亚哥坚持奋斗与抗争，体现出了硬汉的价值，维持了人的尊</w:t>
      </w:r>
    </w:p>
    <w:p>
      <w:pPr>
        <w:pStyle w:val="2"/>
        <w:spacing w:before="34" w:line="4000" w:lineRule="exact"/>
      </w:pPr>
      <w:r>
        <w:rPr>
          <w:position w:val="-80"/>
        </w:rPr>
        <w:pict>
          <v:shape id="_x0000_s1026" o:spid="_x0000_s1026" o:spt="202" type="#_x0000_t202" style="height:200pt;width:433.3pt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20" w:line="499" w:lineRule="exact"/>
                    <w:ind w:left="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position w:val="22"/>
                      <w:sz w:val="20"/>
                      <w:szCs w:val="20"/>
                    </w:rPr>
                    <w:t>严和意义。硬汉子性格是海明威对待人类命运的基本态度的体现。</w:t>
                  </w:r>
                </w:p>
                <w:p>
                  <w:pPr>
                    <w:spacing w:line="231" w:lineRule="auto"/>
                    <w:ind w:left="4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0"/>
                      <w:sz w:val="20"/>
                      <w:szCs w:val="20"/>
                    </w:rPr>
                    <w:t>(3)</w:t>
                  </w:r>
                </w:p>
                <w:p>
                  <w:pPr>
                    <w:spacing w:before="250" w:line="227" w:lineRule="auto"/>
                    <w:ind w:left="7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40、简述《旧约》的价值和影响</w:t>
                  </w:r>
                </w:p>
                <w:p>
                  <w:pPr>
                    <w:spacing w:before="251" w:line="462" w:lineRule="auto"/>
                    <w:ind w:left="9" w:right="2" w:firstLine="3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11"/>
                      <w:sz w:val="20"/>
                      <w:szCs w:val="20"/>
                    </w:rPr>
                    <w:t>《旧约》既是希伯来民族的文献汇编和文学总集，也是犹太教的宗教经典。它在成为基督</w:t>
                  </w:r>
                  <w:r>
                    <w:rPr>
                      <w:rFonts w:ascii="宋体" w:hAnsi="宋体" w:eastAsia="宋体" w:cs="宋体"/>
                      <w:spacing w:val="10"/>
                      <w:sz w:val="20"/>
                      <w:szCs w:val="20"/>
                    </w:rPr>
                    <w:t>教的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0"/>
                      <w:sz w:val="20"/>
                      <w:szCs w:val="20"/>
                    </w:rPr>
                    <w:t>宗教典籍《圣经》</w:t>
                  </w:r>
                  <w:r>
                    <w:rPr>
                      <w:rFonts w:ascii="宋体" w:hAnsi="宋体" w:eastAsia="宋体" w:cs="宋体"/>
                      <w:spacing w:val="-5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0"/>
                      <w:sz w:val="20"/>
                      <w:szCs w:val="20"/>
                    </w:rPr>
                    <w:t>的重要组成部分之后，特别是随着基督教的传播，对世界各国尤其是对西方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1"/>
                      <w:sz w:val="20"/>
                      <w:szCs w:val="20"/>
                    </w:rPr>
                    <w:t>文化和艺术产生了重大而深刻的影响，并与古希腊罗马文化一起，成为西方近代文化的两大书</w:t>
                  </w:r>
                </w:p>
                <w:p>
                  <w:pPr>
                    <w:spacing w:before="1" w:line="228" w:lineRule="auto"/>
                    <w:ind w:left="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>面源头。</w:t>
                  </w:r>
                </w:p>
                <w:p>
                  <w:pPr>
                    <w:spacing w:before="251" w:line="228" w:lineRule="auto"/>
                    <w:ind w:left="13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11"/>
                      <w:sz w:val="20"/>
                      <w:szCs w:val="20"/>
                    </w:rPr>
                    <w:t>西方近代民族国家的语言统一及其规范化，大多都是从把《圣经》翻译成本国的民族语言</w:t>
                  </w:r>
                  <w:r>
                    <w:rPr>
                      <w:rFonts w:ascii="宋体" w:hAnsi="宋体" w:eastAsia="宋体" w:cs="宋体"/>
                      <w:spacing w:val="10"/>
                      <w:sz w:val="20"/>
                      <w:szCs w:val="20"/>
                    </w:rPr>
                    <w:t>开始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220" w:line="461" w:lineRule="auto"/>
        <w:ind w:left="8" w:right="134" w:firstLine="17"/>
        <w:jc w:val="both"/>
      </w:pPr>
      <w:r>
        <w:rPr>
          <w:spacing w:val="11"/>
        </w:rPr>
        <w:t>的。欧洲中世纪的教堂建筑及其内部装饰，文艺复兴时期以来</w:t>
      </w:r>
      <w:r>
        <w:rPr>
          <w:spacing w:val="10"/>
        </w:rPr>
        <w:t>的雕塑与绘画以及音乐等，其题</w:t>
      </w:r>
      <w:r>
        <w:t xml:space="preserve"> </w:t>
      </w:r>
      <w:r>
        <w:rPr>
          <w:spacing w:val="11"/>
        </w:rPr>
        <w:t>材内容几乎都与《圣经·旧约》紧密相关。作家的创作，更与《圣经·旧约》有着千丝万缕的</w:t>
      </w:r>
    </w:p>
    <w:p>
      <w:pPr>
        <w:pStyle w:val="2"/>
        <w:spacing w:before="1" w:line="230" w:lineRule="auto"/>
        <w:ind w:left="8"/>
      </w:pPr>
      <w:r>
        <w:rPr>
          <w:spacing w:val="2"/>
        </w:rPr>
        <w:t>联系。</w:t>
      </w:r>
    </w:p>
    <w:p>
      <w:pPr>
        <w:pStyle w:val="2"/>
        <w:spacing w:before="253" w:line="461" w:lineRule="auto"/>
        <w:ind w:left="9" w:right="134" w:firstLine="32"/>
        <w:jc w:val="both"/>
      </w:pPr>
      <w:r>
        <w:rPr>
          <w:spacing w:val="1"/>
        </w:rPr>
        <w:t>自西方中古的教会文学开始一直到现在，不同</w:t>
      </w:r>
      <w:r>
        <w:t xml:space="preserve">时代与不同国度的作家的创作，无不带有《圣经·旧 </w:t>
      </w:r>
      <w:r>
        <w:rPr>
          <w:spacing w:val="11"/>
        </w:rPr>
        <w:t>约》影响的痕迹。基督教在近代传入东方许多国家之后，有些作家在创作方面也表现出受《圣</w:t>
      </w:r>
      <w:r>
        <w:rPr>
          <w:spacing w:val="1"/>
        </w:rPr>
        <w:t xml:space="preserve"> </w:t>
      </w:r>
      <w:r>
        <w:rPr>
          <w:spacing w:val="11"/>
        </w:rPr>
        <w:t>经》影响的痕迹，如黎巴嫩的纪伯伦、中国的冰心等。可见，《旧约》对人类社会和世界文学</w:t>
      </w:r>
      <w:r>
        <w:rPr>
          <w:spacing w:val="1"/>
        </w:rPr>
        <w:t xml:space="preserve"> </w:t>
      </w:r>
      <w:r>
        <w:rPr>
          <w:spacing w:val="11"/>
        </w:rPr>
        <w:t>的影响是极其广泛和深远的。无疑，《旧约》文学是世界文学遗产中重最要的遗产之一，也是</w:t>
      </w:r>
    </w:p>
    <w:p>
      <w:pPr>
        <w:pStyle w:val="2"/>
        <w:spacing w:before="1" w:line="228" w:lineRule="auto"/>
        <w:ind w:left="15"/>
      </w:pPr>
      <w:r>
        <w:rPr>
          <w:spacing w:val="8"/>
        </w:rPr>
        <w:t>东方文学值得骄傲的重要组成部分。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513" w:lineRule="exact"/>
        <w:sectPr>
          <w:headerReference r:id="rId5" w:type="default"/>
          <w:pgSz w:w="11906" w:h="16839"/>
          <w:pgMar w:top="400" w:right="1666" w:bottom="0" w:left="1440" w:header="0" w:footer="0" w:gutter="0"/>
          <w:cols w:space="720" w:num="1"/>
        </w:sectPr>
      </w:pPr>
    </w:p>
    <w:p>
      <w:pPr>
        <w:spacing w:line="520" w:lineRule="exact"/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7"/>
        <w:outlineLvl w:val="0"/>
      </w:pPr>
      <w:r>
        <w:rPr>
          <w:spacing w:val="6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41、《浮士得》</w:t>
      </w:r>
      <w:r>
        <w:rPr>
          <w:spacing w:val="46"/>
        </w:rPr>
        <w:t xml:space="preserve"> </w:t>
      </w:r>
      <w:r>
        <w:rPr>
          <w:spacing w:val="6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的思想意义</w:t>
      </w:r>
    </w:p>
    <w:p>
      <w:pPr>
        <w:pStyle w:val="2"/>
        <w:spacing w:before="250" w:line="462" w:lineRule="auto"/>
        <w:ind w:left="7"/>
        <w:jc w:val="both"/>
      </w:pPr>
      <w:r>
        <w:rPr>
          <w:spacing w:val="10"/>
        </w:rPr>
        <w:t>答案</w:t>
      </w:r>
      <w:r>
        <w:rPr>
          <w:spacing w:val="-59"/>
        </w:rPr>
        <w:t xml:space="preserve"> </w:t>
      </w:r>
      <w:r>
        <w:rPr>
          <w:spacing w:val="10"/>
        </w:rPr>
        <w:t>:《浮士德》 通过主人公在人生道路上所经历的五个阶段，即知识悲剧、</w:t>
      </w:r>
      <w:r>
        <w:rPr>
          <w:spacing w:val="9"/>
        </w:rPr>
        <w:t>生活悲剧、政治</w:t>
      </w:r>
      <w:r>
        <w:t xml:space="preserve"> </w:t>
      </w:r>
      <w:r>
        <w:rPr>
          <w:spacing w:val="8"/>
        </w:rPr>
        <w:t>悲剧、美的悲剧和事业悲剧的追求，集中展示</w:t>
      </w:r>
      <w:r>
        <w:rPr>
          <w:spacing w:val="7"/>
        </w:rPr>
        <w:t>了浮士德形象所具有的性格特点</w:t>
      </w:r>
      <w:r>
        <w:rPr>
          <w:spacing w:val="-59"/>
        </w:rPr>
        <w:t xml:space="preserve"> </w:t>
      </w:r>
      <w:r>
        <w:rPr>
          <w:spacing w:val="7"/>
        </w:rPr>
        <w:t>:既受生命本能欲</w:t>
      </w:r>
      <w:r>
        <w:t xml:space="preserve"> </w:t>
      </w:r>
      <w:r>
        <w:rPr>
          <w:spacing w:val="7"/>
        </w:rPr>
        <w:t>望的驱使，沉迷于对名利、权势地位和女人等现实欲望的追求，又能摆脱诱惑，勇于超越自我，</w:t>
      </w:r>
      <w:r>
        <w:rPr>
          <w:spacing w:val="18"/>
        </w:rPr>
        <w:t xml:space="preserve"> </w:t>
      </w:r>
      <w:r>
        <w:rPr>
          <w:spacing w:val="8"/>
        </w:rPr>
        <w:t>不断向更高的目标奋进。浮士德形象表现出的这种</w:t>
      </w:r>
      <w:r>
        <w:rPr>
          <w:spacing w:val="-63"/>
        </w:rPr>
        <w:t xml:space="preserve"> </w:t>
      </w:r>
      <w:r>
        <w:rPr>
          <w:spacing w:val="8"/>
        </w:rPr>
        <w:t>”灵</w:t>
      </w:r>
      <w:r>
        <w:rPr>
          <w:spacing w:val="-70"/>
        </w:rPr>
        <w:t xml:space="preserve"> </w:t>
      </w:r>
      <w:r>
        <w:rPr>
          <w:spacing w:val="8"/>
        </w:rPr>
        <w:t>”与</w:t>
      </w:r>
      <w:r>
        <w:rPr>
          <w:spacing w:val="-70"/>
        </w:rPr>
        <w:t xml:space="preserve"> </w:t>
      </w:r>
      <w:r>
        <w:rPr>
          <w:spacing w:val="8"/>
        </w:rPr>
        <w:t>”肉</w:t>
      </w:r>
      <w:r>
        <w:rPr>
          <w:spacing w:val="-70"/>
        </w:rPr>
        <w:t xml:space="preserve"> </w:t>
      </w:r>
      <w:r>
        <w:rPr>
          <w:spacing w:val="8"/>
        </w:rPr>
        <w:t>”的矛盾，非常鲜明地体现了</w:t>
      </w:r>
      <w:r>
        <w:t xml:space="preserve"> </w:t>
      </w:r>
      <w:r>
        <w:rPr>
          <w:spacing w:val="11"/>
        </w:rPr>
        <w:t>普通人所具有的两重性特征，实质上也是人类自身复杂性的体现，可见，浮士德首先是普通人</w:t>
      </w:r>
    </w:p>
    <w:p>
      <w:pPr>
        <w:pStyle w:val="2"/>
        <w:spacing w:line="228" w:lineRule="auto"/>
        <w:ind w:left="8"/>
      </w:pPr>
      <w:r>
        <w:rPr>
          <w:spacing w:val="5"/>
        </w:rPr>
        <w:t>类的代表。</w:t>
      </w:r>
    </w:p>
    <w:p>
      <w:pPr>
        <w:pStyle w:val="2"/>
        <w:spacing w:before="251" w:line="462" w:lineRule="auto"/>
        <w:ind w:left="8" w:right="56" w:firstLine="4"/>
        <w:jc w:val="both"/>
      </w:pPr>
      <w:r>
        <w:rPr>
          <w:spacing w:val="11"/>
        </w:rPr>
        <w:t>《浮士德》的艺术形式不拘一格。它是一部诗剧，即是一部基本上以诗体写成的戏剧，同</w:t>
      </w:r>
      <w:r>
        <w:rPr>
          <w:spacing w:val="10"/>
        </w:rPr>
        <w:t>时具</w:t>
      </w:r>
      <w:r>
        <w:t xml:space="preserve"> </w:t>
      </w:r>
      <w:r>
        <w:rPr>
          <w:spacing w:val="11"/>
        </w:rPr>
        <w:t>有戏剧与诗歌的特点，却又远远拓宽了戏剧的容量。它的诗体与格律多种多样，既有古希腊无</w:t>
      </w:r>
    </w:p>
    <w:p>
      <w:pPr>
        <w:pStyle w:val="2"/>
        <w:spacing w:before="1" w:line="227" w:lineRule="auto"/>
        <w:ind w:left="8"/>
      </w:pPr>
      <w:r>
        <w:rPr>
          <w:spacing w:val="11"/>
        </w:rPr>
        <w:t>韵的自由体颂歌和哀歌，也有德国的民歌体，既有古希腊悲剧的诗韵，也有北欧古典的长短格</w:t>
      </w:r>
    </w:p>
    <w:p>
      <w:pPr>
        <w:pStyle w:val="2"/>
        <w:spacing w:before="32" w:line="3500" w:lineRule="exact"/>
      </w:pPr>
      <w:r>
        <w:rPr>
          <w:position w:val="-70"/>
        </w:rPr>
        <w:pict>
          <v:shape id="_x0000_s1027" o:spid="_x0000_s1027" o:spt="202" type="#_x0000_t202" style="height:175pt;width:433.3pt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20" w:line="499" w:lineRule="exact"/>
                    <w:ind w:left="9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position w:val="22"/>
                      <w:sz w:val="20"/>
                      <w:szCs w:val="20"/>
                    </w:rPr>
                    <w:t>无韵诗。全剧结束时的</w:t>
                  </w:r>
                  <w:r>
                    <w:rPr>
                      <w:rFonts w:ascii="宋体" w:hAnsi="宋体" w:eastAsia="宋体" w:cs="宋体"/>
                      <w:spacing w:val="-72"/>
                      <w:position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0"/>
                      <w:position w:val="22"/>
                      <w:sz w:val="20"/>
                      <w:szCs w:val="20"/>
                    </w:rPr>
                    <w:t>”神秘合唱</w:t>
                  </w:r>
                  <w:r>
                    <w:rPr>
                      <w:rFonts w:ascii="宋体" w:hAnsi="宋体" w:eastAsia="宋体" w:cs="宋体"/>
                      <w:spacing w:val="-70"/>
                      <w:position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0"/>
                      <w:position w:val="22"/>
                      <w:sz w:val="20"/>
                      <w:szCs w:val="20"/>
                    </w:rPr>
                    <w:t>”，更丰富了这部诗剧的</w:t>
                  </w:r>
                  <w:r>
                    <w:rPr>
                      <w:rFonts w:ascii="宋体" w:hAnsi="宋体" w:eastAsia="宋体" w:cs="宋体"/>
                      <w:spacing w:val="9"/>
                      <w:position w:val="22"/>
                      <w:sz w:val="20"/>
                      <w:szCs w:val="20"/>
                    </w:rPr>
                    <w:t>寓言意味。这部作品最重要的艺术</w:t>
                  </w:r>
                </w:p>
                <w:p>
                  <w:pPr>
                    <w:spacing w:line="228" w:lineRule="auto"/>
                    <w:ind w:left="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特点就在于大量地使用想象。</w:t>
                  </w:r>
                </w:p>
                <w:p>
                  <w:pPr>
                    <w:spacing w:line="34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4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5" w:line="228" w:lineRule="auto"/>
                    <w:ind w:left="7"/>
                    <w:outlineLvl w:val="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42、简述《人间喜剧》的艺术成就</w:t>
                  </w:r>
                </w:p>
                <w:p>
                  <w:pPr>
                    <w:spacing w:before="252" w:line="462" w:lineRule="auto"/>
                    <w:ind w:left="19" w:hanging="11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>答案</w:t>
                  </w:r>
                  <w:r>
                    <w:rPr>
                      <w:rFonts w:ascii="宋体" w:hAnsi="宋体" w:eastAsia="宋体" w:cs="宋体"/>
                      <w:spacing w:val="-5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>:首先，《人间喜剧》反映了资产阶级取代贵族阶级的罪恶发家史。其次，《人间喜剧》反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>映了贵族阶级的没落衰亡史。再次，《人间喜剧》描写了--幕幕围</w:t>
                  </w:r>
                  <w:r>
                    <w:rPr>
                      <w:rFonts w:ascii="宋体" w:hAnsi="宋体" w:eastAsia="宋体" w:cs="宋体"/>
                      <w:spacing w:val="5"/>
                      <w:sz w:val="20"/>
                      <w:szCs w:val="20"/>
                    </w:rPr>
                    <w:t>绕着争夺金钱而展开的惨剧，</w:t>
                  </w:r>
                </w:p>
                <w:p>
                  <w:pPr>
                    <w:spacing w:line="227" w:lineRule="auto"/>
                    <w:ind w:left="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创作了一部金钱统治--切的社会风俗史。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" w:line="513" w:lineRule="exact"/>
      </w:pPr>
    </w:p>
    <w:sectPr>
      <w:headerReference r:id="rId6" w:type="default"/>
      <w:pgSz w:w="11906" w:h="16839"/>
      <w:pgMar w:top="400" w:right="1745" w:bottom="0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2OTRkMjAxNzJjY2VlNDY3OTgwYjkxMTRiMzQ1MGYifQ=="/>
  </w:docVars>
  <w:rsids>
    <w:rsidRoot w:val="00000000"/>
    <w:rsid w:val="36816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2023-10-29T13:42:00Z</dcterms:created>
  <dc:creator>1</dc:creator>
  <cp:lastModifiedBy>WPS_1695120096</cp:lastModifiedBy>
  <dcterms:modified xsi:type="dcterms:W3CDTF">2023-11-01T02:32:15Z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2023-11-01T10:30:55Z</vt:filetime>
  </property>
  <property fmtid="{D5CDD505-2E9C-101B-9397-08002B2CF9AE}" pid="4" name="KSOProductBuildVer">
    <vt:lpwstr>2052-12.1.0.15712</vt:lpwstr>
  </property>
  <property fmtid="{D5CDD505-2E9C-101B-9397-08002B2CF9AE}" pid="5" name="ICV">
    <vt:lpwstr>65B9457A4B044670A483852E49F23CAE_12</vt:lpwstr>
  </property>
</Properties>
</file>